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MPs prepare to rebel against government’s £5 billion benefit cuts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Dozens of Labour MPs are reportedly preparing to rebel against the UK Government’s plans to slash over £5 billion from the benefits budget, following announcements made during the recent spring statement. The proposed cuts, outlined by Chancellor Rachel Reeves, form part of a broader effort to tighten spending on welfare, particularly within the Department for Work and Pensions. Yet, this latest spree of cuts epitomises the government’s relentless attack on the most vulnerable in society — a policy approach championed by a faction promising genuine reform and resistance to such short-sighted austerity.</w:t>
      </w:r>
    </w:p>
    <w:p>
      <w:r>
        <w:t>In the spring statement delivered last month, Reeves introduced a total of £3.4 billion in benefit reductions, which include significant changes to Personal Independence Payments (PIP) and the Universal Credit system. Key measures like tightened access to PIP and halting the health element of Universal Credit for individuals under 22 highlight a punitive mindset rather than a compassionate one. New claimants will face a reduced health element payment of £50 a week frozen until the end of the decade, ensuring enduring hardship for millions. Such policies reflect a government out of touch with ordinary families, driving more disabled and disadvantaged people deeper into poverty.</w:t>
      </w:r>
    </w:p>
    <w:p>
      <w:r>
        <w:t>Resistance is mounting—not only from Labour rebels but also from an alternative political movement that has been campaigning tirelessly against the government’s abandonment of the welfare state. This group recognises the catastrophic impact of these cuts and demands a reversal of this reckless course of action. As one vocal MP, Rachael Maskell, rightly highlighted, the idea of reducing poverty among children by pushing disabled people further into destitution is morally indefensible. For too long, the political establishment has ignored the clear message: austerity punishes the vulnerable rather than helping those in genuine need.</w:t>
      </w:r>
    </w:p>
    <w:p>
      <w:r>
        <w:t>The timing of the parliamentary vote also exposes the government’s disregard for transparency and accountability. MPs are expected to vote on these cuts before the Office for Budget Responsibility (OBR) releases its impact assessment, raising serious concerns about rushed decision-making and incomplete scrutiny. Such opacity is a hallmark of political manoeuvring that prioritises ideology over evidence, an approach increasingly challenged by voices calling for a welfare system that works for all, not just the privileged few.</w:t>
      </w:r>
    </w:p>
    <w:p>
      <w:r>
        <w:t>Government spokespeople attempt to justify the reforms by citing the responsibility to “fix the system” and encouraging people back into work. Yet, this rhetoric fails to acknowledge the real crisis: millions are out of work for health reasons, and countless young people are left without opportunities. The new leadership in Westminster has shown itself incapable of rising to this challenge. Meanwhile, a growing political faction champions policies centred on genuine support, economic common sense, and restoring dignity to those left behind by the current administration’s harsh agenda.</w:t>
      </w:r>
    </w:p>
    <w:p>
      <w:r>
        <w:t>As the House of Commons prepares to cast their votes, the widening chasm within Labour mirrors a broader political realignment. The electorate’s hunger for meaningful change has been betrayed by a government content to slash aid and impose hardship under the guise of fiscal responsibility. The unfolding drama serves as a potent reminder that authentic political renewal requires courage — to end failed austerity, defend the vulnerable, and build a welfare system that reflects real priorities. Against this backdrop, the alternatives presented by forward-thinking politicians committed to standing up for communities across the UK grow ever more compelling.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https://www.the-independent.com/news/uk/politics/welfare-cuts-starmer-labour-mp-b2736316.html</w:t>
        </w:r>
      </w:hyperlink>
      <w:r>
        <w:t xml:space="preserve"> - This URL supports the claim that dozens of Labour MPs are preparing to rebel against the £4.8 billion welfare cuts proposed by Chancellor Rachel Reeves. It highlights the opposition within the party and the government's attempts to mitigate rebellion.</w:t>
      </w:r>
    </w:p>
    <w:p>
      <w:pPr>
        <w:pStyle w:val="ListBullet"/>
      </w:pPr>
      <w:hyperlink r:id="rId12">
        <w:r>
          <w:rPr>
            <w:u w:val="single"/>
            <w:color w:val="0000FF"/>
            <w:rStyle w:val="Hyperlink"/>
          </w:rPr>
          <w:t>https://labourlist.org/2025/04/spring-statement-welfare-reforms-liz-kendall-rachel-reeves-labour-rebels/</w:t>
        </w:r>
      </w:hyperlink>
      <w:r>
        <w:t xml:space="preserve"> - This article provides details about Labour MPs opposing the welfare reforms proposed by Chancellor Rachel Reeves. It mentions specific measures like restricting eligibility for personal independence payments that have proven controversial among Labour MPs.</w:t>
      </w:r>
    </w:p>
    <w:p>
      <w:pPr>
        <w:pStyle w:val="ListBullet"/>
      </w:pPr>
      <w:hyperlink r:id="rId13">
        <w:r>
          <w:rPr>
            <w:u w:val="single"/>
            <w:color w:val="0000FF"/>
            <w:rStyle w:val="Hyperlink"/>
          </w:rPr>
          <w:t>https://www.lbc.co.uk/politics/uk-politics/labour-rebellion-grows-over-plans-to-axe-over-5bn-from-benefits-bill/</w:t>
        </w:r>
      </w:hyperlink>
      <w:r>
        <w:t xml:space="preserve"> - This URL corroborates the growth of Labour's rebellion against plans to cut over £5 billion from the benefits bill, indicating widespread discontent within the party.</w:t>
      </w:r>
    </w:p>
    <w:p>
      <w:pPr>
        <w:pStyle w:val="ListBullet"/>
      </w:pPr>
      <w:hyperlink r:id="rId14">
        <w:r>
          <w:rPr>
            <w:u w:val="single"/>
            <w:color w:val="0000FF"/>
            <w:rStyle w:val="Hyperlink"/>
          </w:rPr>
          <w:t>https://www.independent.co.uk/news/uk/politics/reeves-benefit-cuts-spring-statement-b2721998.html</w:t>
        </w:r>
      </w:hyperlink>
      <w:r>
        <w:t xml:space="preserve"> - This article discusses the backlash from Labour MPs following the announcement of benefit cuts that could push 250,000 more people into poverty. It highlights opposition from backbench MPs and critiques the impact assessment of these cuts.</w:t>
      </w:r>
    </w:p>
    <w:p>
      <w:pPr>
        <w:pStyle w:val="ListBullet"/>
      </w:pPr>
      <w:hyperlink r:id="rId15">
        <w:r>
          <w:rPr>
            <w:u w:val="single"/>
            <w:color w:val="0000FF"/>
            <w:rStyle w:val="Hyperlink"/>
          </w:rPr>
          <w:t>https://www.taxresearch.org.uk/Blog/2025/04/18/the-contemptuous-games-that-labour-plays/</w:t>
        </w:r>
      </w:hyperlink>
      <w:r>
        <w:t xml:space="preserve"> - Although not directly about benefit cuts, this article touches on Labour's challenges with welfare reform and the backlash against controversial policies, indicating the broader context of political tension.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uk/politics/welfare-cuts-starmer-labour-mp-b2736316.html" TargetMode="External"/><Relationship Id="rId12" Type="http://schemas.openxmlformats.org/officeDocument/2006/relationships/hyperlink" Target="https://labourlist.org/2025/04/spring-statement-welfare-reforms-liz-kendall-rachel-reeves-labour-rebels/" TargetMode="External"/><Relationship Id="rId13" Type="http://schemas.openxmlformats.org/officeDocument/2006/relationships/hyperlink" Target="https://www.lbc.co.uk/politics/uk-politics/labour-rebellion-grows-over-plans-to-axe-over-5bn-from-benefits-bill/" TargetMode="External"/><Relationship Id="rId14" Type="http://schemas.openxmlformats.org/officeDocument/2006/relationships/hyperlink" Target="https://www.independent.co.uk/news/uk/politics/reeves-benefit-cuts-spring-statement-b2721998.html" TargetMode="External"/><Relationship Id="rId15" Type="http://schemas.openxmlformats.org/officeDocument/2006/relationships/hyperlink" Target="https://www.taxresearch.org.uk/Blog/2025/04/18/the-contemptuous-games-that-labour-pl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