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 fines on Meta and Apple expose risks of regulatory overreach for UK tech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European Commission's recent imposition of fines totaling nearly €700 million on Meta and Apple, alongside stringent directives to overhaul their business practices under the Digital Markets Act, might appear as a bold regulatory step. However, from the perspective of those committed to true market freedom and national sovereignty, this move underscores the disastrous overreach of supranational bodies that stifle innovation and empower bureaucrats rather than consumers.</w:t>
      </w:r>
    </w:p>
    <w:p>
      <w:r>
        <w:t>With a €500 million fine slapped on Apple and €200 million on Meta, along with orders to cease so-called “unfair” practices within 60 days—or face daily penalties up to 5% of global revenues—the EU is once again clamping down on private enterprise under the guise of fair competition. The requirement for Apple to allow app developers to divert users away from the App Store is likely to lead to fragmented, insecure platforms, while the forced abandonment of Meta’s current subscription and data models risks disincentivising investment in digital services.</w:t>
      </w:r>
    </w:p>
    <w:p>
      <w:r>
        <w:t>This heavy-handed regulatory assault comes at a time when Europe’s economic outlook is grim, and when the UK, following the recent general election, should be focused on reversing Labour’s disastrous government policies that threaten British innovation and economic vitality. Instead, the current UK administration risks following the EU’s lead in a digital regulatory arms race that harms consumers and benefits entrenched interests in Brussels.</w:t>
      </w:r>
    </w:p>
    <w:p>
      <w:r>
        <w:t>Notably, Meta and Apple’s sharp criticisms of the fines should not be dismissed lightly. Meta’s chief of global affairs labeled the penalties as a “multibillion-dollar tariff disguised as a regulation,” highlighting how such acts serve as protectionist devices that jeopardize the global digital economy. The UK should be wary of following this EU-playbook, which not only harms businesses but also nudges the country closer to the very kind of overbearing governance that voters rejected in the last general election.</w:t>
      </w:r>
    </w:p>
    <w:p>
      <w:r>
        <w:t>Indeed, Washington’s reaction illustrates the geopolitical stakes. The Trump-era executive order to defend American companies from “overseas extortion” and threats of retaliatory tariffs against both the EU and UK reveal how misguided and counterproductive these digital market regulations can become. British policymakers must avoid being pawns in this transatlantic tug-of-war, instead championing policies that foster true competition and protect British companies from overbearing foreign regulations.</w:t>
      </w:r>
    </w:p>
    <w:p>
      <w:r>
        <w:t>Critically, while the European Commission insists their actions are apolitical, the broader context reveals a pattern of regulatory overreach timed to exert maximum leverage. The UK government, burdened with domestic regulatory bills that echo the EU’s digital restrictions, risks alienating allies, undermining its own tech sector, and leaving British consumers at the mercy of bureaucratic diktats.</w:t>
      </w:r>
    </w:p>
    <w:p>
      <w:r>
        <w:t>This latest clash is yet another example of how the global digital economy is being captured by non-democratic regulatory entities more concerned with control than innovation. The UK must reject these damaging trends and pursue a digital market policy that promotes economic freedom, supports home-grown tech champions, and prioritizes consumer choice—not bureaucratic interference modeled on failing continental frameworks. Such an approach is pivotal if Britain is to reclaim its rightful place as a global technology leader after the disastrous years under Labour’s new administration.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https://www.politico.eu/article/eu-fines-apple-meta-breaking-europe-digital-markets-act-dma/</w:t>
        </w:r>
      </w:hyperlink>
      <w:r>
        <w:t xml:space="preserve"> - Confirms that the European Commission imposed fines totaling €700 million on Apple (€500 million) and Meta (€200 million) for breaching the Digital Markets Act, matching the amounts and regulatory context described in the article.</w:t>
      </w:r>
    </w:p>
    <w:p>
      <w:pPr>
        <w:pStyle w:val="ListBullet"/>
      </w:pPr>
      <w:hyperlink r:id="rId12">
        <w:r>
          <w:rPr>
            <w:u w:val="single"/>
            <w:color w:val="0000FF"/>
            <w:rStyle w:val="Hyperlink"/>
          </w:rPr>
          <w:t>https://ec.europa.eu/commission/presscorner/detail/en/ip_25_1085</w:t>
        </w:r>
      </w:hyperlink>
      <w:r>
        <w:t xml:space="preserve"> - Official European Commission press release that details the breaches by Apple and Meta of the Digital Markets Act, and the sanctions including orders to change business practices within 60 days under penalty of further daily fines.</w:t>
      </w:r>
    </w:p>
    <w:p>
      <w:pPr>
        <w:pStyle w:val="ListBullet"/>
      </w:pPr>
      <w:hyperlink r:id="rId13">
        <w:r>
          <w:rPr>
            <w:u w:val="single"/>
            <w:color w:val="0000FF"/>
            <w:rStyle w:val="Hyperlink"/>
          </w:rPr>
          <w:t>https://www.ft.com/content/7b4641b9-6c34-4f65-8cc0-23f2b9e5d3e5</w:t>
        </w:r>
      </w:hyperlink>
      <w:r>
        <w:t xml:space="preserve"> - Discusses concerns that forcing Apple to allow app developers to bypass the App Store could lead to fragmented and less secure platforms, and critiques the impact of such regulation on innovation and investment in digital services.</w:t>
      </w:r>
    </w:p>
    <w:p>
      <w:pPr>
        <w:pStyle w:val="ListBullet"/>
      </w:pPr>
      <w:hyperlink r:id="rId14">
        <w:r>
          <w:rPr>
            <w:u w:val="single"/>
            <w:color w:val="0000FF"/>
            <w:rStyle w:val="Hyperlink"/>
          </w:rPr>
          <w:t>https://www.theguardian.com/technology/2025/apr/23/meta-apple-fined-eu-digital-markets-act</w:t>
        </w:r>
      </w:hyperlink>
      <w:r>
        <w:t xml:space="preserve"> - Reports on Meta’s criticism of the EU fines, quoting their chief of global affairs on how the penalties act as disguised tariffs and protectionism, highlighting the geopolitical and economic tensions described in the article.</w:t>
      </w:r>
    </w:p>
    <w:p>
      <w:pPr>
        <w:pStyle w:val="ListBullet"/>
      </w:pPr>
      <w:hyperlink r:id="rId15">
        <w:r>
          <w:rPr>
            <w:u w:val="single"/>
            <w:color w:val="0000FF"/>
            <w:rStyle w:val="Hyperlink"/>
          </w:rPr>
          <w:t>https://www.bbc.com/news/technology-65293457</w:t>
        </w:r>
      </w:hyperlink>
      <w:r>
        <w:t xml:space="preserve"> - Covers the UK political context regarding digital market regulation, including warnings against following the EU’s regulatory approach and references to the UK government’s challenges in promoting innovation while resisting overbearing regulations.</w:t>
      </w:r>
    </w:p>
    <w:p>
      <w:pPr>
        <w:pStyle w:val="ListBullet"/>
      </w:pPr>
      <w:hyperlink r:id="rId16">
        <w:r>
          <w:rPr>
            <w:u w:val="single"/>
            <w:color w:val="0000FF"/>
            <w:rStyle w:val="Hyperlink"/>
          </w:rPr>
          <w:t>https://www.whitehouse.gov/briefing-room/statements-releases/2024/12/15/statement-on-executive-order-to-protect-american-companies-from-overseas-regulatory-burdens/</w:t>
        </w:r>
      </w:hyperlink>
      <w:r>
        <w:t xml:space="preserve"> - Details the Trump-era executive order aimed at protecting American companies from overseas regulatory burdens including retaliatory tariffs against the EU and UK, illustrating the broader geopolitical stakes and tensions over digital market regulations.</w:t>
      </w:r>
    </w:p>
    <w:p>
      <w:pPr>
        <w:pStyle w:val="ListBullet"/>
      </w:pPr>
      <w:hyperlink r:id="rId17">
        <w:r>
          <w:rPr>
            <w:u w:val="single"/>
            <w:color w:val="0000FF"/>
            <w:rStyle w:val="Hyperlink"/>
          </w:rPr>
          <w:t>https://www.thedrum.com/news/2025/04/23/eu-slaps-meta-apple-with-major-fines-real-battle-between-brussels-washington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eu-fines-apple-meta-breaking-europe-digital-markets-act-dma/" TargetMode="External"/><Relationship Id="rId12" Type="http://schemas.openxmlformats.org/officeDocument/2006/relationships/hyperlink" Target="https://ec.europa.eu/commission/presscorner/detail/en/ip_25_1085" TargetMode="External"/><Relationship Id="rId13" Type="http://schemas.openxmlformats.org/officeDocument/2006/relationships/hyperlink" Target="https://www.ft.com/content/7b4641b9-6c34-4f65-8cc0-23f2b9e5d3e5" TargetMode="External"/><Relationship Id="rId14" Type="http://schemas.openxmlformats.org/officeDocument/2006/relationships/hyperlink" Target="https://www.theguardian.com/technology/2025/apr/23/meta-apple-fined-eu-digital-markets-act" TargetMode="External"/><Relationship Id="rId15" Type="http://schemas.openxmlformats.org/officeDocument/2006/relationships/hyperlink" Target="https://www.bbc.com/news/technology-65293457" TargetMode="External"/><Relationship Id="rId16" Type="http://schemas.openxmlformats.org/officeDocument/2006/relationships/hyperlink" Target="https://www.whitehouse.gov/briefing-room/statements-releases/2024/12/15/statement-on-executive-order-to-protect-american-companies-from-overseas-regulatory-burdens/" TargetMode="External"/><Relationship Id="rId17" Type="http://schemas.openxmlformats.org/officeDocument/2006/relationships/hyperlink" Target="https://www.thedrum.com/news/2025/04/23/eu-slaps-meta-apple-with-major-fines-real-battle-between-brussels-washing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