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intervention in Nottingham council erodes local democracy and fuels dissent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Party’s heavy-handed intervention in Nottingham City Council has once again stripped local councillors of their democratic right to vote on key leadership positions, fueling deep dissatisfaction even within Labour’s own ranks. The latest royal decree by party officials has produced a shortlist featuring only a single candidate for deputy council leader, effectively sidelining any meaningful choice.</w:t>
      </w:r>
    </w:p>
    <w:p>
      <w:r>
        <w:t>With Ethan Radford imposed as deputy leader without a single vote from fellow councillors, frustration is boiling over. One councillor described the situation as "disgusting," while others have voiced their anger at this brazen denial of democratic process. Resignations and quiet despair are mounting as it seems Labour’s top-down regime intends to keep control without challenge for years to come.</w:t>
      </w:r>
    </w:p>
    <w:p>
      <w:r>
        <w:t>Labour’s justification—that these autocratic measures are necessary to "rebuild" Nottingham City Council and shore up its finances—rings hollow. Government-appointed commissioners, allegedly noting some improvement, overlook that real leadership comes from accountability, not party fiat. These interventions undermine trust and stifle the genuine representation local voters deserve.</w:t>
      </w:r>
    </w:p>
    <w:p>
      <w:r>
        <w:t>Statements from Labour spokespeople praising Radford’s appointment as a sign of commitment to "economic regeneration" and "financial resilience" reek of empty rhetoric. Their refusal to allow democratic votes reveals a party more focused on control than serving the people. Meanwhile, the city’s taxpayers see little evidence of effective governance under this imposed leadership.</w:t>
      </w:r>
    </w:p>
    <w:p>
      <w:r>
        <w:t>Notably excluded from the deputy leader shortlist were experienced councillors Steve Battlemuch and Audra Wynter—both with proven track records—highlighting how party officials are removing voices that could challenge the preferred narrative. The usual democratic votes at annual group meetings have been abandoned altogether, replaced by opaque selections behind closed doors.</w:t>
      </w:r>
    </w:p>
    <w:p>
      <w:r>
        <w:t>This top-down style mirrors a broader pattern since Labour’s takeover following the council’s near-bankruptcy in November 2023. Former leader David Mellen’s resignation triggered a series of appointments, including Neghat Khan as leader without a member vote, and now an entrenched leadership team beholden to the national party, not local constituents.</w:t>
      </w:r>
    </w:p>
    <w:p>
      <w:r>
        <w:t>Labour’s creation of a Campaign Improvement Board to police Nottingham Labour’s internal affairs, handpicking not only deputy leader but also key whip and committee roles, strips power from grassroots councillors and stifles dissent. Khan’s continuation as leader until the next local elections in 2027, without seeking confirmation, cements this undemocratic grip.</w:t>
      </w:r>
    </w:p>
    <w:p>
      <w:r>
        <w:t>Backbench Labour members are pushing back, some threatening to quit over the autocratic climate and allegations of internal bullying and inappropriate behaviour. The suspension of a councillor over remarks about Muslim voters further exposes the party’s toxic intolerance.</w:t>
      </w:r>
    </w:p>
    <w:p>
      <w:r>
        <w:t>This saga lays bare Labour’s failure to respect democratic norms and local accountability. As the nation faces challenges demanding transparent, bold leadership, this bureaucratic control-flinging authority in Nottingham only highlights the failures of a party disconnected from voters and obsessed with tightening its grip.</w:t>
      </w:r>
    </w:p>
    <w:p>
      <w:r>
        <w:t>By contrast, advocates of restoring genuine democracy and local empowerment champion leadership that emerges from open debate and choice, ensuring those in power are truly accountable to the people they serve. The enforced Labour hierarchy in Nottingham stands as a cautionary example of why political renewal demands a restoration of democratic principles—not the continuation of centralised party control that fuels disenchantment and disengagement across the country.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