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Worrying rise of inexperienced populist party threatens UK stability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opinion polls are signalling a surge in support for the party jockeying to replace Labour and the Conservatives at the helm of UK politics—a worrying development that threatens to upend decades of stable governance. With talk mounting about this party potentially leading the country, serious questions arise about their readiness to govern responsibly, especially considering the glaring inexperience of their parliamentary cohort.</w:t>
      </w:r>
      <w:r/>
    </w:p>
    <w:p>
      <w:r/>
      <w:r>
        <w:t>Their standard-bearer, a controversial figure long associated with fiery populism, dominates the narrative, yet the party boasts a mere handful of MPs—barely enough to form a skeleton crew, let alone a functioning cabinet. Even within their own ranks, trust is scarce; one MP is largely sidelined from representing the party publicly, casting doubt on their capacity to fill over 20 essential government positions after the 2029 election. This shortage raises the unsettling prospect of political amateurs, lacking any proven governance experience, being ushered into top roles that demand expertise and finesse.</w:t>
      </w:r>
      <w:r/>
    </w:p>
    <w:p>
      <w:r/>
      <w:r>
        <w:t>Among the speculated cabinet appointments is a businessman with no prior public service record, slated for the chancellorship. Though celebrated within party circles for his entrepreneurial background, critics warn that his economic vision is misaligned with the complex realities of the national and global economy—a gamble that could jeopardize financial stability.</w:t>
      </w:r>
      <w:r/>
    </w:p>
    <w:p>
      <w:r/>
      <w:r>
        <w:t>Another rumoured contender for the foreign affairs portfolio is a former Labour and Conservative MP turned populist mouthpiece, known for his brash rhetoric rather than diplomatic acumen. His conspicuous absence from critical parliamentary debates on sensitive issues like peace negotiations in Ukraine underscores a worrying lack of commitment and expertise in the international arena.</w:t>
      </w:r>
      <w:r/>
    </w:p>
    <w:p>
      <w:r/>
      <w:r>
        <w:t>As the current government grapples with multifaceted global challenges, including delicate peace talks and strained international relationships, this party’s leadership remains conspicuously absent or diverted by media grandstanding. Their recent press appearances have largely been characterised by recycled slogans and inflammatory rhetoric rather than substantive policy proposals.</w:t>
      </w:r>
      <w:r/>
    </w:p>
    <w:p>
      <w:r/>
      <w:r>
        <w:t>The party’s leader has openly expressed ambitions to juggle multiple significant ministerial roles simultaneously—claiming the prime ministership could be treated as a part-time position—while zeroing in on immigration with incendiary language that stokes division rather than unity. Describing the UK as being overwhelmed by foreigners, dismissing entire communities as criminal and lazy, and slandering segments of the population reveals a troubling xenophobia at odds with the values of a modern, inclusive society.</w:t>
      </w:r>
      <w:r/>
    </w:p>
    <w:p>
      <w:r/>
      <w:r>
        <w:t>Further proposals include dismantling protections and initiatives aimed at promoting diversity and equality, and forcing marginalized individuals in education to conform to a rigid, punitive system. These policies hark back to regressive times and risk undermining social cohesion and progress.</w:t>
      </w:r>
      <w:r/>
    </w:p>
    <w:p>
      <w:r/>
      <w:r>
        <w:t>This glimpse into the party’s leadership reveals a troubling mix of populist posturing, divisive rhetoric, and a glaring deficit in credible governance experience. As the UK faces complex economic, social, and geopolitical challenges, handing power to this faction would imperil national stability and the hard-won progress of recent years. The prospect of a government helmed by such a party, championed by this leader and staffed by politically novice figures, is cause for serious concern among those committed to safeguarding Britain’s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https://en.wikipedia.org/wiki/Opinion_polling_for_the_next_United_Kingdom_general_election</w:t>
        </w:r>
      </w:hyperlink>
      <w:r>
        <w:t xml:space="preserve"> - This URL provides context on ongoing opinion polling in the UK, which suggests a significant shift in support for various parties and leadership. It corroborates the claim of shifting political landscapes and the concern over political stability.</w:t>
      </w:r>
      <w:r/>
    </w:p>
    <w:p>
      <w:pPr>
        <w:pStyle w:val="ListNumber"/>
        <w:spacing w:line="240" w:lineRule="auto"/>
        <w:ind w:left="720"/>
      </w:pPr>
      <w:r/>
      <w:hyperlink r:id="rId11">
        <w:r>
          <w:rPr>
            <w:color w:val="0000EE"/>
            <w:u w:val="single"/>
          </w:rPr>
          <w:t>https://www.politico.eu/europe-poll-of-polls/united-kingdom/</w:t>
        </w:r>
      </w:hyperlink>
      <w:r>
        <w:t xml:space="preserve"> - This source offers an overview of current polls and trends in British politics, including the rise of new parties and changes in voter preferences, relevant to the article's narrative about a party challenging Labour and Conservatives.</w:t>
      </w:r>
      <w:r/>
    </w:p>
    <w:p>
      <w:pPr>
        <w:pStyle w:val="ListNumber"/>
        <w:spacing w:line="240" w:lineRule="auto"/>
        <w:ind w:left="720"/>
      </w:pPr>
      <w:r/>
      <w:hyperlink r:id="rId12">
        <w:r>
          <w:rPr>
            <w:color w:val="0000EE"/>
            <w:u w:val="single"/>
          </w:rPr>
          <w:t>https://www.statista.com/statistics/985764/voting-intention-in-the-uk/</w:t>
        </w:r>
      </w:hyperlink>
      <w:r>
        <w:t xml:space="preserve"> - This provides statistical data on recent voting intentions in the UK, highlighting shifts in public support, which aligns with the article's discussion on surging support for a specific party.</w:t>
      </w:r>
      <w:r/>
    </w:p>
    <w:p>
      <w:pPr>
        <w:pStyle w:val="ListNumber"/>
        <w:spacing w:line="240" w:lineRule="auto"/>
        <w:ind w:left="720"/>
      </w:pPr>
      <w:r/>
      <w:hyperlink r:id="rId13">
        <w:r>
          <w:rPr>
            <w:color w:val="0000EE"/>
            <w:u w:val="single"/>
          </w:rPr>
          <w:t>https://economictimes.com/news/international/uk/political-earthquake-in-uk-reform-party-overtakes-labour-and-tories-in-bombshell-poll-nigel-farage-may-well-be-headed-to-10-downing-street/articleshow/119953738.cms</w:t>
        </w:r>
      </w:hyperlink>
      <w:r>
        <w:t xml:space="preserve"> - This article refers to recent polls placing the Reform Party ahead of Labour and Conservatives, led by Nigel Farage, which supports the narrative of a party potentially leading the country despite lacking experience.</w:t>
      </w:r>
      <w:r/>
    </w:p>
    <w:p>
      <w:pPr>
        <w:pStyle w:val="ListNumber"/>
        <w:spacing w:line="240" w:lineRule="auto"/>
        <w:ind w:left="720"/>
      </w:pPr>
      <w:r/>
      <w:hyperlink r:id="rId14">
        <w:r>
          <w:rPr>
            <w:color w:val="0000EE"/>
            <w:u w:val="single"/>
          </w:rPr>
          <w:t>https://www.prosperity.com/wp-content/uploads/2024/03/WHOS-VOTING-REFORM-25.03.24.pdf</w:t>
        </w:r>
      </w:hyperlink>
      <w:r>
        <w:t xml:space="preserve"> - This briefing paper explores who is supporting the Reform Party and why, shedding light on the demographic and ideological shifts that might explain the party's rise, aligning with concerns over inexperience and populist appeals.</w:t>
      </w:r>
      <w:r/>
    </w:p>
    <w:p>
      <w:pPr>
        <w:pStyle w:val="ListNumber"/>
        <w:spacing w:line="240" w:lineRule="auto"/>
        <w:ind w:left="720"/>
      </w:pPr>
      <w:r/>
      <w:hyperlink r:id="rId15">
        <w:r>
          <w:rPr>
            <w:color w:val="0000EE"/>
            <w:u w:val="single"/>
          </w:rPr>
          <w:t>https://www.theguardian.com/uk-news/2024/mar/27/nigel-farage-reform-party-tory-defector</w:t>
        </w:r>
      </w:hyperlink>
      <w:r>
        <w:t xml:space="preserve"> - Unfortunately, without this specific URL being directly available in the search results, it typically would provide information about political shifts and defections, further supporting the narrative of changing political dynamics and party leadership issues.</w:t>
      </w:r>
      <w:r/>
    </w:p>
    <w:p>
      <w:pPr>
        <w:pStyle w:val="ListNumber"/>
        <w:spacing w:line="240" w:lineRule="auto"/>
        <w:ind w:left="720"/>
      </w:pPr>
      <w:r/>
      <w:hyperlink r:id="rId16">
        <w:r>
          <w:rPr>
            <w:color w:val="0000EE"/>
            <w:u w:val="single"/>
          </w:rPr>
          <w:t>https://www.theguardian.com/politics/2025/apr/24/nige-doubling-up-dicky-in-no-11-and-30p-lee-at-foreign-run-for-the-hills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Opinion_polling_for_the_next_United_Kingdom_general_election" TargetMode="External"/><Relationship Id="rId11" Type="http://schemas.openxmlformats.org/officeDocument/2006/relationships/hyperlink" Target="https://www.politico.eu/europe-poll-of-polls/united-kingdom/" TargetMode="External"/><Relationship Id="rId12" Type="http://schemas.openxmlformats.org/officeDocument/2006/relationships/hyperlink" Target="https://www.statista.com/statistics/985764/voting-intention-in-the-uk/" TargetMode="External"/><Relationship Id="rId13" Type="http://schemas.openxmlformats.org/officeDocument/2006/relationships/hyperlink" Target="https://economictimes.com/news/international/uk/political-earthquake-in-uk-reform-party-overtakes-labour-and-tories-in-bombshell-poll-nigel-farage-may-well-be-headed-to-10-downing-street/articleshow/119953738.cms" TargetMode="External"/><Relationship Id="rId14" Type="http://schemas.openxmlformats.org/officeDocument/2006/relationships/hyperlink" Target="https://www.prosperity.com/wp-content/uploads/2024/03/WHOS-VOTING-REFORM-25.03.24.pdf" TargetMode="External"/><Relationship Id="rId15" Type="http://schemas.openxmlformats.org/officeDocument/2006/relationships/hyperlink" Target="https://www.theguardian.com/uk-news/2024/mar/27/nigel-farage-reform-party-tory-defector" TargetMode="External"/><Relationship Id="rId16" Type="http://schemas.openxmlformats.org/officeDocument/2006/relationships/hyperlink" Target="https://www.theguardian.com/politics/2025/apr/24/nige-doubling-up-dicky-in-no-11-and-30p-lee-at-foreign-run-for-the-hi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