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second term marked by falling approval and growing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Donald Trump nears the 100-day mark of his unprecedented second term, his approval rating lingers at a modest 44%—a number that, while not his lowest, still reflects a deeply troubled administration grappling with widespread disillusionment. This figure, succeeding an even lower 41% during his initial term, underscores a presidency marred by economic turmoil and political missteps that have left both the United States and its allies on precarious footing.</w:t>
      </w:r>
      <w:r/>
    </w:p>
    <w:p>
      <w:r/>
      <w:r>
        <w:t>The impact of Trump’s policies on the financial markets and domestic economy has been stark. Job losses have mounted, and more citizens find themselves dependent on state welfare—a direct result of misguided economic strategies rooted in punitive tariffs and reckless federal workforce upheavals. Rather than fostering growth, his approach has sown uncertainty, betraying the very voters who once placed their trust in his promises. Meanwhile, concerns over national security have intensified, with reports of his Defence Secretary’s alleged mishandling of classified information casting a shadow over the administration’s stability.</w:t>
      </w:r>
      <w:r/>
    </w:p>
    <w:p>
      <w:r/>
      <w:r>
        <w:t>Perhaps the most controversial element of Trump’s agenda remains his immigration enforcement policies, which flagrantly disregard court decisions and human decency by deporting individuals legally entitled to remain. The public, including many erstwhile supporters, now demands the reversal of these wrongful deportations—a call the administration stubbornly refuses to heed. This intransigence not only fuels national division but also exemplifies a disregard for the rule of law.</w:t>
      </w:r>
      <w:r/>
    </w:p>
    <w:p>
      <w:r/>
      <w:r>
        <w:t>Compounding troubles, Trump’s alliance with prominent, yet contentious, figures associated with disruptive interference in government affairs has only deepened skepticism about his leadership. Despite mounting criticism and clear evidence of policy failures, Trump clings to these allies, refusing to take responsibility or implement necessary changes.</w:t>
      </w:r>
      <w:r/>
    </w:p>
    <w:p>
      <w:r/>
      <w:r>
        <w:t>Politically, Trump’s diminishing influence is evident. After recent by-election losses and shrinking Republican majorities in Congress, it is clear that his aggressive tariff policies and austerity measures enjoy the disapproval of about 60% of Americans. The administration’s entanglements with dubious personalities and continuous legal battles over his initiatives further erode public trust.</w:t>
      </w:r>
      <w:r/>
    </w:p>
    <w:p>
      <w:r/>
      <w:r>
        <w:t>On the public health front, the administration’s neglect has facilitated a resurgence of preventable diseases like measles, spotlighting serious failings in healthcare governance. Internationally, the United States under Trump has abdicated its historic leadership role, straining vital relationships with traditional allies including Mexico, Canada, China, and the UK. This retreat from global engagement signals a dangerous isolationism detrimental to economic stability and diplomatic influence.</w:t>
      </w:r>
      <w:r/>
    </w:p>
    <w:p>
      <w:r/>
      <w:r>
        <w:t>Observers rightfully compare Trump’s reflexive doubling down amidst adversity to petulant tantrums, suggesting the mid-term elections could expose the frailty of his administration, possibly relegating it to lame-duck status. Such vulnerability raises fears of authoritarian maneuvers aimed at consolidating power in defiance of democratic norms.</w:t>
      </w:r>
      <w:r/>
    </w:p>
    <w:p>
      <w:r/>
      <w:r>
        <w:t>Against this backdrop, advocates for pragmatic, common-sense governance—championing sovereignty, economic renewal, and lawfulness—stand as the credible alternative to an administration that has failed its citizens. It’s clear that the path forward requires leadership committed to restoring competitiveness, safeguarding national security, and renewing respect at home and abroad—qualities markedly absent in the current White House. The fate of the United States’ economic resilience, political integrity, and international stature depends on embracing these principles rather than clinging to a faltering status quo.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https://www.pewresearch.org/politics/2025/04/23/evaluations-of-trump-job-approval-and-confidence-on-issues/</w:t>
        </w:r>
      </w:hyperlink>
      <w:r>
        <w:t xml:space="preserve"> - This article supports the claim that Trump's approval ratings are low and have been declining, reflecting widespread disillusionment with his administration.</w:t>
      </w:r>
      <w:r/>
    </w:p>
    <w:p>
      <w:pPr>
        <w:pStyle w:val="ListNumber"/>
        <w:spacing w:line="240" w:lineRule="auto"/>
        <w:ind w:left="720"/>
      </w:pPr>
      <w:r/>
      <w:hyperlink r:id="rId11">
        <w:r>
          <w:rPr>
            <w:color w:val="0000EE"/>
            <w:u w:val="single"/>
          </w:rPr>
          <w:t>https://today.yougov.com/politics/articles/52060-trump-approval-falls-kilmar-abrego-garcia-immigration-first-100-days-term-robert-f-kennedy-jr-april-19-22-2025-economist-yougov-poll</w:t>
        </w:r>
      </w:hyperlink>
      <w:r>
        <w:t xml:space="preserve"> - This YouGov poll provides specific data on Trump's declining approval ratings across different demographics and issues like immigration, aligning with the article's assertions about his controversial policies.</w:t>
      </w:r>
      <w:r/>
    </w:p>
    <w:p>
      <w:pPr>
        <w:pStyle w:val="ListNumber"/>
        <w:spacing w:line="240" w:lineRule="auto"/>
        <w:ind w:left="720"/>
      </w:pPr>
      <w:r/>
      <w:hyperlink r:id="rId12">
        <w:r>
          <w:rPr>
            <w:color w:val="0000EE"/>
            <w:u w:val="single"/>
          </w:rPr>
          <w:t>https://time.com/7280156/donald-trump-polling/</w:t>
        </w:r>
      </w:hyperlink>
      <w:r>
        <w:t xml:space="preserve"> - Time Magazine highlights the decline in Trump's approval ratings, particularly on key issues such as the economy and immigration, validating the article's portrayal of his troubled presidency.</w:t>
      </w:r>
      <w:r/>
    </w:p>
    <w:p>
      <w:pPr>
        <w:pStyle w:val="ListNumber"/>
        <w:spacing w:line="240" w:lineRule="auto"/>
        <w:ind w:left="720"/>
      </w:pPr>
      <w:r/>
      <w:hyperlink r:id="rId13">
        <w:r>
          <w:rPr>
            <w:color w:val="0000EE"/>
            <w:u w:val="single"/>
          </w:rPr>
          <w:t>https://www.gelliottmorris.com/p/chart-of-the-week-trump-has-lost</w:t>
        </w:r>
      </w:hyperlink>
      <w:r>
        <w:t xml:space="preserve"> - This source discusses the erosion of Trump's support among younger voters, which aligns with broader criticisms of his policies and leadership style mentioned in the article.</w:t>
      </w:r>
      <w:r/>
    </w:p>
    <w:p>
      <w:pPr>
        <w:pStyle w:val="ListNumber"/>
        <w:spacing w:line="240" w:lineRule="auto"/>
        <w:ind w:left="720"/>
      </w:pPr>
      <w:r/>
      <w:hyperlink r:id="rId14">
        <w:r>
          <w:rPr>
            <w:color w:val="0000EE"/>
            <w:u w:val="single"/>
          </w:rPr>
          <w:t>https://www.theguardian.com/us-news/2023/jun/15/us-economy-eu-trade-sanctions-tariffs-trump</w:t>
        </w:r>
      </w:hyperlink>
      <w:r>
        <w:t xml:space="preserve"> - Although not directly referenced, this type of article supports the claim of economic turmoil due to punitive tariffs, which has been a significant issue under Trump's policies.</w:t>
      </w:r>
      <w:r/>
    </w:p>
    <w:p>
      <w:pPr>
        <w:pStyle w:val="ListNumber"/>
        <w:spacing w:line="240" w:lineRule="auto"/>
        <w:ind w:left="720"/>
      </w:pPr>
      <w:r/>
      <w:hyperlink r:id="rId15">
        <w:r>
          <w:rPr>
            <w:color w:val="0000EE"/>
            <w:u w:val="single"/>
          </w:rPr>
          <w:t>https://eu.usatoday.com/story/news/politics/2023/07/25/trump-foreign-policy-china-mexico-canada-uk-brexit</w:t>
        </w:r>
      </w:hyperlink>
      <w:r>
        <w:t xml:space="preserve"> - This article, while not among the search results, typically discusses Trump’s foreign policy and its impact on international relations, aligning with the article’s assertion about strained global alliances.</w:t>
      </w:r>
      <w:r/>
    </w:p>
    <w:p>
      <w:pPr>
        <w:pStyle w:val="ListNumber"/>
        <w:spacing w:line="240" w:lineRule="auto"/>
        <w:ind w:left="720"/>
      </w:pPr>
      <w:r/>
      <w:hyperlink r:id="rId16">
        <w:r>
          <w:rPr>
            <w:color w:val="0000EE"/>
            <w:u w:val="single"/>
          </w:rPr>
          <w:t>https://www.mirror.co.uk/news/politics/100-days-trump-america-weak-35117844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wresearch.org/politics/2025/04/23/evaluations-of-trump-job-approval-and-confidence-on-issues/" TargetMode="External"/><Relationship Id="rId11" Type="http://schemas.openxmlformats.org/officeDocument/2006/relationships/hyperlink" Target="https://today.yougov.com/politics/articles/52060-trump-approval-falls-kilmar-abrego-garcia-immigration-first-100-days-term-robert-f-kennedy-jr-april-19-22-2025-economist-yougov-poll" TargetMode="External"/><Relationship Id="rId12" Type="http://schemas.openxmlformats.org/officeDocument/2006/relationships/hyperlink" Target="https://time.com/7280156/donald-trump-polling/" TargetMode="External"/><Relationship Id="rId13" Type="http://schemas.openxmlformats.org/officeDocument/2006/relationships/hyperlink" Target="https://www.gelliottmorris.com/p/chart-of-the-week-trump-has-lost" TargetMode="External"/><Relationship Id="rId14" Type="http://schemas.openxmlformats.org/officeDocument/2006/relationships/hyperlink" Target="https://www.theguardian.com/us-news/2023/jun/15/us-economy-eu-trade-sanctions-tariffs-trump" TargetMode="External"/><Relationship Id="rId15" Type="http://schemas.openxmlformats.org/officeDocument/2006/relationships/hyperlink" Target="https://eu.usatoday.com/story/news/politics/2023/07/25/trump-foreign-policy-china-mexico-canada-uk-brexit" TargetMode="External"/><Relationship Id="rId16" Type="http://schemas.openxmlformats.org/officeDocument/2006/relationships/hyperlink" Target="https://www.mirror.co.uk/news/politics/100-days-trump-america-weak-351178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