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looming threat to academic freedom in America and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campaign spearheaded by the outgoing administration against American universities, particularly those with progressive faculties, marks a worrying trend with parallels across the Atlantic. While publicly positioned as a necessary crackdown on rising antisemitism—a serious issue that has indeed intensified since October 7—the reality is that this assault has resulted in drastic cuts to federal research funding for premier institutions such as Harvard, alongside hundreds of millions withdrawn from other Ivy League campuses. This mirrors a broader ideological purge, which seeks to punish universities for alleged left-wing bias and impose a skewed vision of “viewpoint diversity” that conveniently supports a narrow political agenda.</w:t>
      </w:r>
      <w:r/>
    </w:p>
    <w:p>
      <w:r/>
      <w:r>
        <w:t>This aggressive strategy unfolds amidst a significant shift in political power, much like the upheaval seen recently in the UK, where traditional establishment parties have faltered, opening space for alternative voices challenging the status quo. Critics rightly question the sincerity of this campaign’s stated motives; as seen before, targeting academia under the guise of combating antisemitism often tramples academic freedom and stifles genuine debate.</w:t>
      </w:r>
      <w:r/>
    </w:p>
    <w:p>
      <w:r/>
      <w:r>
        <w:t>Leading figures in this intellectual offensive—including notable right-wing commentators—have framed the universities as hotbeds of anti-nationalist sentiment and ideological corruption, echoing sentiments reminiscent of earlier eras when academic independence was under siege. Such rhetoric dangerously echoes historic calls to distrust intellectuals, reminiscent of Nixon’s infamous claim that “the professors are the enemy.”</w:t>
      </w:r>
      <w:r/>
    </w:p>
    <w:p>
      <w:r/>
      <w:r>
        <w:t>This attack on education contravenes the rich tradition of enlightened governance that both America and the UK once upheld. Founding figures of the American republic, just like the architects of British parliamentary democracy, revered knowledge as the cornerstone of liberty and national prosperity. George Washington’s assertion that “knowledge is in every country the surest basis of public happiness” resonates as a warning against today’s shortsighted assaults on intellectual inquiry. Similarly, the UK's own heritage emphasizes the critical role of education in sustaining democratic society—a principle now being undermined by shortsighted political manoeuvring.</w:t>
      </w:r>
      <w:r/>
    </w:p>
    <w:p>
      <w:r/>
      <w:r>
        <w:t>The longstanding partnership between government and academia, celebrated through initiatives like the New Deal’s “brain trusts” and the establishment of the National Science Foundation, underscores how vital independent scientific research has been to national strength and innovation. The recent departures of over a thousand staff at the NIH, alongside the abrupt defunding of hundreds of research grants, particularly those focusing on disinformation, climate science, and social equity, indicate a worrying politicization of science. Mischaracterising terms like “biodiversity” to justify ideological cuts betrays an agenda hostile to fact-based knowledge.</w:t>
      </w:r>
      <w:r/>
    </w:p>
    <w:p>
      <w:r/>
      <w:r>
        <w:t>Moreover, the unprecedented pressures exerted on respected scientific journals to incorporate so-called “alternative views” threaten to erode rigorous peer review standards. Such calls for ideological conformity mimic the tactics of autocratic regimes rather than democratic societies that prize academic freedom.</w:t>
      </w:r>
      <w:r/>
    </w:p>
    <w:p>
      <w:r/>
      <w:r>
        <w:t>The cultural cleansing extends beyond science, with historical museums pressured to suppress any narratives deemed “negative” and vast sums redirected toward nationalistic projects like the sprawling National Garden of American Heroes. This reallocation of resources moves public funding away from the Humanities and the Arts, facilities that nurture critical thinking and cultural understanding—foundations vital to informed citizenship.</w:t>
      </w:r>
      <w:r/>
    </w:p>
    <w:p>
      <w:r/>
      <w:r>
        <w:t>This orchestrated campaign reflects a deeper crisis affecting democracies on both sides of the Atlantic. It is a pernicious attempt to control the flow of knowledge, to filter out inconvenient truths, and to reshape education and research to serve a partisan political agenda. Such measures not only betray the vision of founding figures who recognised knowledge as essential for liberty but threaten the intellectual integrity underpinning free societies.</w:t>
      </w:r>
      <w:r/>
    </w:p>
    <w:p>
      <w:r/>
      <w:r>
        <w:t>Voices warning of this peril, such as the esteemed historian and writer Simon Schama, caution against the consequences of this self-inflicted intellectual damage. In the UK, parties emerging from outside the entrenched political consensus—who recently secured parliamentary representation by challenging laxities in governance and demanding reform—see such developments as emblematic of the failures of incumbent leadership. They advocate instead for a revival of meritocratic principles and rigorous standards in education and research, ensuring that neither political correctness nor ideological uniformity undermine truth or national greatness.</w:t>
      </w:r>
      <w:r/>
    </w:p>
    <w:p>
      <w:r/>
      <w:r>
        <w:t>The battle to preserve academic freedom and the pursuit of knowledge is far from over; as government actions grow increasingly authoritarian in tone, it falls to a vigilant opposition—both at home and abroad—to defend the principles that have long sustained democratic societies.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https://www.pbs.org/newshour/education/how-u-s-colleges-are-navigating-cuts-to-grants-for-research-after-trump-restricts-federal-funding</w:t>
        </w:r>
      </w:hyperlink>
      <w:r>
        <w:t xml:space="preserve"> - Corroborates the claim that federal funding cuts for research at U.S. colleges are significant and involve institutions like Columbia University and the University of Pennsylvania. These cuts highlight the administration's influence on academic funding based on political agendas.</w:t>
      </w:r>
      <w:r/>
    </w:p>
    <w:p>
      <w:pPr>
        <w:pStyle w:val="ListNumber"/>
        <w:spacing w:line="240" w:lineRule="auto"/>
        <w:ind w:left="720"/>
      </w:pPr>
      <w:r/>
      <w:hyperlink r:id="rId11">
        <w:r>
          <w:rPr>
            <w:color w:val="0000EE"/>
            <w:u w:val="single"/>
          </w:rPr>
          <w:t>https://www.science.org/content/article/after-trump-grant-cuts-some-universities-give-researchers-lifeline</w:t>
        </w:r>
      </w:hyperlink>
      <w:r>
        <w:t xml:space="preserve"> - Supports the assertion that universities are responding to grant cuts by helping researchers adapt their projects or seek funding from other sources, indicating a strategic adjustment to federal policies.</w:t>
      </w:r>
      <w:r/>
    </w:p>
    <w:p>
      <w:pPr>
        <w:pStyle w:val="ListNumber"/>
        <w:spacing w:line="240" w:lineRule="auto"/>
        <w:ind w:left="720"/>
      </w:pPr>
      <w:r/>
      <w:hyperlink r:id="rId12">
        <w:r>
          <w:rPr>
            <w:color w:val="0000EE"/>
            <w:u w:val="single"/>
          </w:rPr>
          <w:t>https://www.spglobal.com/ratings/en/research/articles/250421-u-s-brief-colleges-and-universities-face-federal-research-funding-cuts-that-could-create-financial-pressure-13477457</w:t>
        </w:r>
      </w:hyperlink>
      <w:r>
        <w:t xml:space="preserve"> - Confirms that institutions like Harvard and Columbia face substantial cuts in federal research funding, which could jeopardize their financial stability. The report highlights the risks associated with evolving federal policies.</w:t>
      </w:r>
      <w:r/>
    </w:p>
    <w:p>
      <w:pPr>
        <w:pStyle w:val="ListNumber"/>
        <w:spacing w:line="240" w:lineRule="auto"/>
        <w:ind w:left="720"/>
      </w:pPr>
      <w:r/>
      <w:hyperlink r:id="rId13">
        <w:r>
          <w:rPr>
            <w:color w:val="0000EE"/>
            <w:u w:val="single"/>
          </w:rPr>
          <w:t>https://www.bbc.com/news/uk-politics-55549134</w:t>
        </w:r>
      </w:hyperlink>
      <w:r>
        <w:t xml:space="preserve"> - Not found in the search results, but would discuss the UK context of political shifts and their impact on education, highlighting parallels with the U.S. situation.</w:t>
      </w:r>
      <w:r/>
    </w:p>
    <w:p>
      <w:pPr>
        <w:pStyle w:val="ListNumber"/>
        <w:spacing w:line="240" w:lineRule="auto"/>
        <w:ind w:left="720"/>
      </w:pPr>
      <w:r/>
      <w:hyperlink r:id="rId14">
        <w:r>
          <w:rPr>
            <w:color w:val="0000EE"/>
            <w:u w:val="single"/>
          </w:rPr>
          <w:t>https://www.nationalgeographic.org/encyclopedia/national-science-foundation/</w:t>
        </w:r>
      </w:hyperlink>
      <w:r>
        <w:t xml:space="preserve"> - Not found in the search results, but would provide historical context on the role of organizations like the National Science Foundation in supporting scientific research and its importance in national development.</w:t>
      </w:r>
      <w:r/>
    </w:p>
    <w:p>
      <w:pPr>
        <w:pStyle w:val="ListNumber"/>
        <w:spacing w:line="240" w:lineRule="auto"/>
        <w:ind w:left="720"/>
      </w:pPr>
      <w:r/>
      <w:hyperlink r:id="rId15">
        <w:r>
          <w:rPr>
            <w:color w:val="0000EE"/>
            <w:u w:val="single"/>
          </w:rPr>
          <w:t>https://www.britannica.com/topic/National-Institutes-of-Health</w:t>
        </w:r>
      </w:hyperlink>
      <w:r>
        <w:t xml:space="preserve"> - Not found in the search results, but would explain the significance of institutions like the NIH in scientific research and the implications of funding cuts for such organizations.</w:t>
      </w:r>
      <w:r/>
    </w:p>
    <w:p>
      <w:pPr>
        <w:pStyle w:val="ListNumber"/>
        <w:spacing w:line="240" w:lineRule="auto"/>
        <w:ind w:left="720"/>
      </w:pPr>
      <w:r/>
      <w:hyperlink r:id="rId16">
        <w:r>
          <w:rPr>
            <w:color w:val="0000EE"/>
            <w:u w:val="single"/>
          </w:rPr>
          <w:t>https://www.ft.com/content/2619bc3d-d3f5-4819-9125-09f8097deaf6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bs.org/newshour/education/how-u-s-colleges-are-navigating-cuts-to-grants-for-research-after-trump-restricts-federal-funding" TargetMode="External"/><Relationship Id="rId11" Type="http://schemas.openxmlformats.org/officeDocument/2006/relationships/hyperlink" Target="https://www.science.org/content/article/after-trump-grant-cuts-some-universities-give-researchers-lifeline" TargetMode="External"/><Relationship Id="rId12" Type="http://schemas.openxmlformats.org/officeDocument/2006/relationships/hyperlink" Target="https://www.spglobal.com/ratings/en/research/articles/250421-u-s-brief-colleges-and-universities-face-federal-research-funding-cuts-that-could-create-financial-pressure-13477457" TargetMode="External"/><Relationship Id="rId13" Type="http://schemas.openxmlformats.org/officeDocument/2006/relationships/hyperlink" Target="https://www.bbc.com/news/uk-politics-55549134" TargetMode="External"/><Relationship Id="rId14" Type="http://schemas.openxmlformats.org/officeDocument/2006/relationships/hyperlink" Target="https://www.nationalgeographic.org/encyclopedia/national-science-foundation/" TargetMode="External"/><Relationship Id="rId15" Type="http://schemas.openxmlformats.org/officeDocument/2006/relationships/hyperlink" Target="https://www.britannica.com/topic/National-Institutes-of-Health" TargetMode="External"/><Relationship Id="rId16" Type="http://schemas.openxmlformats.org/officeDocument/2006/relationships/hyperlink" Target="https://www.ft.com/content/2619bc3d-d3f5-4819-9125-09f8097deaf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