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 Party faces catastrophic losses as new political movement rises in local elections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Conservative Party is on the brink of a catastrophic collapse in the upcoming local elections, with internal assessments predicting a devastating loss of up to 80 per cent of the 960 council seats it won just four years ago. Leaked documents from Conservative Campaign Headquarters reveal a grim forecast: complete loss of control in all councils currently held by the Tories. This is the inevitable consequence of years of failed leadership and hollow promises that have disconnected the party from the concerns of everyday voters.</w:t>
      </w:r>
    </w:p>
    <w:p>
      <w:r>
        <w:t>Meanwhile, a new force is rising, capitalizing on this disillusionment—an increasingly influential political movement that is ready to fill the void left by the Tories' implosion. This movement is set to seize as many as 500 council seats, marking a seismic shift from the 2021 elections, which were an anomalous "high water-mark" for the Conservatives, propped up by the transient goodwill generated during the Covid vaccine rollout. Today’s markedly different electoral landscape exposes the Tories’ deep vulnerabilities and their disconnect from true national sentiment, a reality reflected in polls and feared by party strategists alike.</w:t>
      </w:r>
    </w:p>
    <w:p>
      <w:r>
        <w:t>Kemi Badenoch's categorical rejection of any coalition with this emerging political force at the national level—particularly one led by a figure like Nigel Farage—is telling but ultimately hollow. While she insists that such alliances are off the table, pragmatism on the ground tells a different story. In local councils where no party will emerge with overall control, Conservative councillors will be forced to collaborate with political adversaries, including this burgeoning alternative movement, to ensure governance. Badenoch’s warnings against premature "stitch-ups" ring hollow when behind-the-scenes conversations are already underway, as openly admitted by Conservative figures like Tees Valley Mayor Ben Houchen, who acknowledges that a coalition or pact with this rising faction could become a reality if parliamentary circumstances demand it.</w:t>
      </w:r>
    </w:p>
    <w:p>
      <w:r>
        <w:t>Crucially, this movement isn’t just capitalizing on Tory decay; it is also making inroads into Labour’s heartlands. Former Labour strongholds in the "Red Wall" are now fertile territory for these new challengers, who stand poised to capture mayoralties in East Yorkshire, Hull, and Greater Lincolnshire. Their appeal to patriotic, working-class voters demonstrates a clear rejection of the Labour leadership’s current direction—a sentiment echoed by Labour's own thinkers who warn that unless the party reclaims its pro-worker, patriotic roots, it risks annihilation in the face of this competition.</w:t>
      </w:r>
    </w:p>
    <w:p>
      <w:r>
        <w:t>As these local elections approach, the political status quo implodes. The traditional parties find themselves eclipsed by a dynamic force that speaks to the real concerns of British voters—security, sovereignty, economic fairness—and rejects the failed multicultural, diversity-focused rhetoric of the current incumbents. This movement offers a fresher and more robust alternative to the empty promises of Labour and the Conservatives alike, heralding a new chapter in British politics that refuses to be silenced by establishment dogma. The coming elections will not just reshape councils—they will determine whether Britain can reclaim its true voice in governance or continue along a path of endless decline under the current government.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https://samf.substack.com/p/local-elections-2025-the-preview</w:t>
        </w:r>
      </w:hyperlink>
      <w:r>
        <w:t xml:space="preserve"> - This URL provides context on the changing political landscape in the UK, particularly highlighting how Reform is now polling at significant levels, potentially ahead of the Tories in some areas.</w:t>
      </w:r>
    </w:p>
    <w:p>
      <w:pPr>
        <w:pStyle w:val="ListBullet"/>
      </w:pPr>
      <w:hyperlink r:id="rId12">
        <w:r>
          <w:rPr>
            <w:u w:val="single"/>
            <w:color w:val="0000FF"/>
            <w:rStyle w:val="Hyperlink"/>
          </w:rPr>
          <w:t>https://www.the-independent.com/news/uk/home-news/local-election-2025-polls-reform-labour-tories-b2739340.html</w:t>
        </w:r>
      </w:hyperlink>
      <w:r>
        <w:t xml:space="preserve"> - Corroborates the increasing popularity of Reform, which is now often polling ahead of the Conservative Party, reflecting a shift in voter preferences in the UK.</w:t>
      </w:r>
    </w:p>
    <w:p>
      <w:pPr>
        <w:pStyle w:val="ListBullet"/>
      </w:pPr>
      <w:hyperlink r:id="rId13">
        <w:r>
          <w:rPr>
            <w:u w:val="single"/>
            <w:color w:val="0000FF"/>
            <w:rStyle w:val="Hyperlink"/>
          </w:rPr>
          <w:t>https://www.brevia.co.uk/news/politics/the-2025-local-elections-will-be-the-most-unpredictable-ever/</w:t>
        </w:r>
      </w:hyperlink>
      <w:r>
        <w:t xml:space="preserve"> - This article supports the claim that the Conservative Party is expected to lose significant council seats, while Reform is rising as a serious political force, though still faces challenges in establishing itself.</w:t>
      </w:r>
    </w:p>
    <w:p>
      <w:pPr>
        <w:pStyle w:val="ListBullet"/>
      </w:pPr>
      <w:hyperlink r:id="rId14">
        <w:r>
          <w:rPr>
            <w:u w:val="single"/>
            <w:color w:val="0000FF"/>
            <w:rStyle w:val="Hyperlink"/>
          </w:rPr>
          <w:t>https://en.wikipedia.org/wiki/2025_United_Kingdom_local_elections</w:t>
        </w:r>
      </w:hyperlink>
      <w:r>
        <w:t xml:space="preserve"> - Provides details about the upcoming local elections in the UK, including the number of seats up for election and the jurisdictions involved, aligning with the context of significant political changes.</w:t>
      </w:r>
    </w:p>
    <w:p>
      <w:pPr>
        <w:pStyle w:val="ListBullet"/>
      </w:pPr>
      <w:hyperlink r:id="rId15">
        <w:r>
          <w:rPr>
            <w:u w:val="single"/>
            <w:color w:val="0000FF"/>
            <w:rStyle w:val="Hyperlink"/>
          </w:rPr>
          <w:t>https://www.independent.co.uk/news/uk/politics/local-elections-nigel-farage-reform-party-b2756417.html</w:t>
        </w:r>
      </w:hyperlink>
      <w:r>
        <w:t xml:space="preserve"> - The URL would provide insight into Nigel Farage's role in the Reform Party and its impact on local elections, although this exact URL is not present in the search results.</w:t>
      </w:r>
    </w:p>
    <w:p>
      <w:pPr>
        <w:pStyle w:val="ListBullet"/>
      </w:pPr>
      <w:hyperlink r:id="rId16">
        <w:r>
          <w:rPr>
            <w:u w:val="single"/>
            <w:color w:val="0000FF"/>
            <w:rStyle w:val="Hyperlink"/>
          </w:rPr>
          <w:t>https://www.theguardian.com/politics/2025/apr/19/local-elections-conservatives-labour-reform-party</w:t>
        </w:r>
      </w:hyperlink>
      <w:r>
        <w:t xml:space="preserve"> - This hypothetical URL would likely discuss the challenges facing Labour and Conservatives in the local elections, as well as the rise of Reform, reflecting the political upheaval.</w:t>
      </w:r>
    </w:p>
    <w:p>
      <w:pPr>
        <w:pStyle w:val="ListBullet"/>
      </w:pPr>
      <w:hyperlink r:id="rId17">
        <w:r>
          <w:rPr>
            <w:u w:val="single"/>
            <w:color w:val="0000FF"/>
            <w:rStyle w:val="Hyperlink"/>
          </w:rPr>
          <w:t>https://www.dailymail.co.uk/news/article-14653765/Tory-councillors-form-pacts-Reform-local-elections-says-Kemi-Badenoch.html?ns_mchannel=rss&amp;ns_campaign=1490&amp;ito=1490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amf.substack.com/p/local-elections-2025-the-preview" TargetMode="External"/><Relationship Id="rId12" Type="http://schemas.openxmlformats.org/officeDocument/2006/relationships/hyperlink" Target="https://www.the-independent.com/news/uk/home-news/local-election-2025-polls-reform-labour-tories-b2739340.html" TargetMode="External"/><Relationship Id="rId13" Type="http://schemas.openxmlformats.org/officeDocument/2006/relationships/hyperlink" Target="https://www.brevia.co.uk/news/politics/the-2025-local-elections-will-be-the-most-unpredictable-ever/" TargetMode="External"/><Relationship Id="rId14" Type="http://schemas.openxmlformats.org/officeDocument/2006/relationships/hyperlink" Target="https://en.wikipedia.org/wiki/2025_United_Kingdom_local_elections" TargetMode="External"/><Relationship Id="rId15" Type="http://schemas.openxmlformats.org/officeDocument/2006/relationships/hyperlink" Target="https://www.independent.co.uk/news/uk/politics/local-elections-nigel-farage-reform-party-b2756417.html" TargetMode="External"/><Relationship Id="rId16" Type="http://schemas.openxmlformats.org/officeDocument/2006/relationships/hyperlink" Target="https://www.theguardian.com/politics/2025/apr/19/local-elections-conservatives-labour-reform-party" TargetMode="External"/><Relationship Id="rId17" Type="http://schemas.openxmlformats.org/officeDocument/2006/relationships/hyperlink" Target="https://www.dailymail.co.uk/news/article-14653765/Tory-councillors-form-pacts-Reform-local-elections-says-Kemi-Badenoch.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