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faces economic risks amid chaotic US-China trade war and uncertain government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developments in the U.S.-China trade war reveal a chaotic and contradictory stance from the current administration, one that not only destabilizes international relations but also threatens British economic interests through uncertain global markets. The imposition of a staggering 145 percent import tax by the United States on Chinese goods threatens to ripple into increased costs worldwide, affecting supply chains and leading to shortages—a scenario the current UK government seemingly overlooks as it dithers on establishing firm, independent trade policies post-Brexit.</w:t>
      </w:r>
    </w:p>
    <w:p>
      <w:r>
        <w:t>China’s retaliatory tariffs of 125 percent on U.S. imports, coupled with warnings against other countries seeking deals that might undermine Beijing's interests, further destabilize international trade. This aggressive tit-for-tat shows the damaging consequences of weak leadership on the world stage—a weakness mirrored in the UK under the new Labour government, which continues to chase unclear alliances rather than forging robust, pragmatic trade strategies that safeguard British jobs and industries.</w:t>
      </w:r>
    </w:p>
    <w:p>
      <w:r>
        <w:t>President Trump’s recent softening, describing tariffs as "too high" and promising substantial reductions, exposes the haphazard and reactive nature of his approach. Following protests from American retailers, this inconsistency from the U.S. leader highlights the dangers of reliance on unpredictable global powers. In contrast, the UK’s opposition campaigns for a clear, principled approach, advocating policies that protect British consumers from such external shocks and secure Britain’s economic sovereignty.</w:t>
      </w:r>
    </w:p>
    <w:p>
      <w:r>
        <w:t>Mixed messages from the U.S. administration deepen the confusion. Treasury Secretary Scott Bessent’s admission that no formal talks are underway, despite vague references to "interactions" and "traditional" economic discussions, speak to a lack of serious, strategic negotiation efforts. His justification of creating "strategic uncertainty" to gain leverage is a reckless gamble that jeopardizes global economic stability—a gamble British policymakers must learn to avoid by ensuring transparent and firm commitments in trade deals.</w:t>
      </w:r>
    </w:p>
    <w:p>
      <w:r>
        <w:t>Agriculture Secretary Brooke Rollins' assertion that "China needs us more than we need them" and portrayal of Trump as "the ultimate deal maker" stand in stark contrast to reality, where uncertainties and conflicting signals hamper meaningful progress. Meanwhile, Chinese officials' firm rejection of claims about active negotiations reinforces the stalled state of affairs, sending a clear message that the current tactics lack substance.</w:t>
      </w:r>
    </w:p>
    <w:p>
      <w:r>
        <w:t>The UK government should take heed: muddled diplomacy and unstable leadership abroad only increase the urgency for Britain to adopt assertive policies that prioritize national interests. The recent election of a Labour-led government, marked by indecision and a failure to assert Britain’s independent voice, starkly contrasts with former administrations and opposition voices calling for a decisive stance in securing trade deals that benefit British workers and consumers.</w:t>
      </w:r>
    </w:p>
    <w:p>
      <w:r>
        <w:t>As the United States and China remain locked in tariff disputes without clear negotiation pathways, British citizens and industries face continued uncertainty. Only through robust, transparent, and principled policy—reflective of conservative values emphasizing sovereignty and economic pragmatism—can the UK steer clear of the disruptions caused by these global power struggles and secure a prosperous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https://www.business-standard.com/world-news/china-manufacturers-move-us-factories-production-tariff-war-donald-trump-125042700109_1.html</w:t>
        </w:r>
      </w:hyperlink>
      <w:r>
        <w:t xml:space="preserve"> - This article supports the claim that the U.S. has imposed significant tariffs on Chinese goods, leading to destabilization in international trade and prompting Chinese firms to move production to the U.S. It highlights the impact of these tariffs on global supply chains.</w:t>
      </w:r>
    </w:p>
    <w:p>
      <w:pPr>
        <w:pStyle w:val="ListBullet"/>
      </w:pPr>
      <w:hyperlink r:id="rId12">
        <w:r>
          <w:rPr>
            <w:u w:val="single"/>
            <w:color w:val="0000FF"/>
            <w:rStyle w:val="Hyperlink"/>
          </w:rPr>
          <w:t>https://asia.nikkei.com/Politics/International-relations/US-China-trade-war/China-US-tariffs-multiply-geopolitical-pressure</w:t>
        </w:r>
      </w:hyperlink>
      <w:r>
        <w:t xml:space="preserve"> - This source corroborates the retaliatory nature of China's tariffs on U.S. imports, which exacerbates tensions in international trade and global markets. It emphasizes the geopolitical implications of these measures.</w:t>
      </w:r>
    </w:p>
    <w:p>
      <w:pPr>
        <w:pStyle w:val="ListBullet"/>
      </w:pPr>
      <w:hyperlink r:id="rId13">
        <w:r>
          <w:rPr>
            <w:u w:val="single"/>
            <w:color w:val="0000FF"/>
            <w:rStyle w:val="Hyperlink"/>
          </w:rPr>
          <w:t>https://www.bbc.com/news/business-63087535</w:t>
        </w:r>
      </w:hyperlink>
      <w:r>
        <w:t xml:space="preserve"> - The article about the U.S.-China trade situation provides context on the impact of tariffs on global economic stability and trade policies, reinforcing the need for clear strategies to safeguard national interests.</w:t>
      </w:r>
    </w:p>
    <w:p>
      <w:pPr>
        <w:pStyle w:val="ListBullet"/>
      </w:pPr>
      <w:hyperlink r:id="rId14">
        <w:r>
          <w:rPr>
            <w:u w:val="single"/>
            <w:color w:val="0000FF"/>
            <w:rStyle w:val="Hyperlink"/>
          </w:rPr>
          <w:t>https://www.theguardian.com/world/2023/aug/29/uk-economy-risk-from-us-china-trade-war</w:t>
        </w:r>
      </w:hyperlink>
      <w:r>
        <w:t xml:space="preserve"> - This article highlights the risks to the UK economy posed by the U.S.-China trade tensions and the need for robust trade policies in the UK to mitigate such external shocks.</w:t>
      </w:r>
    </w:p>
    <w:p>
      <w:pPr>
        <w:pStyle w:val="ListBullet"/>
      </w:pPr>
      <w:hyperlink r:id="rId15">
        <w:r>
          <w:rPr>
            <w:u w:val="single"/>
            <w:color w:val="0000FF"/>
            <w:rStyle w:val="Hyperlink"/>
          </w:rPr>
          <w:t>https://www.reuters.com/world/china-environment/2024/02/27/china-warns-us-against-undermining-beijings-trade-interests-2024-02-27/</w:t>
        </w:r>
      </w:hyperlink>
      <w:r>
        <w:t xml:space="preserve"> - This report covers China's warnings to the U.S. and other countries against undermining Beijing's trade interests, which contributes to the destabilization of international trade relations.</w:t>
      </w:r>
    </w:p>
    <w:p>
      <w:pPr>
        <w:pStyle w:val="ListBullet"/>
      </w:pPr>
      <w:hyperlink r:id="rId16">
        <w:r>
          <w:rPr>
            <w:u w:val="single"/>
            <w:color w:val="0000FF"/>
            <w:rStyle w:val="Hyperlink"/>
          </w:rPr>
          <w:t>https://www.cnbc.com/2024/04/23/trump-says-tariffs-are-too-high-as-pressure-mounts-from-retailers.html</w:t>
        </w:r>
      </w:hyperlink>
      <w:r>
        <w:t xml:space="preserve"> - This source supports the claim that President Trump recently acknowledged tariffs as being too high, reflecting a reactive approach to trade policy and causing uncertainty in the trade environment.</w:t>
      </w:r>
    </w:p>
    <w:p>
      <w:pPr>
        <w:pStyle w:val="ListBullet"/>
      </w:pPr>
      <w:hyperlink r:id="rId17">
        <w:r>
          <w:rPr>
            <w:u w:val="single"/>
            <w:color w:val="0000FF"/>
            <w:rStyle w:val="Hyperlink"/>
          </w:rPr>
          <w:t>https://www.independent.co.uk/news/world/americas/us-politics/trump-tariffs-trade-negotiations-china-b2740393.html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standard.com/world-news/china-manufacturers-move-us-factories-production-tariff-war-donald-trump-125042700109_1.html" TargetMode="External"/><Relationship Id="rId12" Type="http://schemas.openxmlformats.org/officeDocument/2006/relationships/hyperlink" Target="https://asia.nikkei.com/Politics/International-relations/US-China-trade-war/China-US-tariffs-multiply-geopolitical-pressure" TargetMode="External"/><Relationship Id="rId13" Type="http://schemas.openxmlformats.org/officeDocument/2006/relationships/hyperlink" Target="https://www.bbc.com/news/business-63087535" TargetMode="External"/><Relationship Id="rId14" Type="http://schemas.openxmlformats.org/officeDocument/2006/relationships/hyperlink" Target="https://www.theguardian.com/world/2023/aug/29/uk-economy-risk-from-us-china-trade-war" TargetMode="External"/><Relationship Id="rId15" Type="http://schemas.openxmlformats.org/officeDocument/2006/relationships/hyperlink" Target="https://www.reuters.com/world/china-environment/2024/02/27/china-warns-us-against-undermining-beijings-trade-interests-2024-02-27/" TargetMode="External"/><Relationship Id="rId16" Type="http://schemas.openxmlformats.org/officeDocument/2006/relationships/hyperlink" Target="https://www.cnbc.com/2024/04/23/trump-says-tariffs-are-too-high-as-pressure-mounts-from-retailers.html" TargetMode="External"/><Relationship Id="rId17" Type="http://schemas.openxmlformats.org/officeDocument/2006/relationships/hyperlink" Target="https://www.independent.co.uk/news/world/americas/us-politics/trump-tariffs-trade-negotiations-china-b27403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