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Ontario’s Bill 5 threatens environmental protections and Indigenous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alarming escalation of government overreach, Ontario’s ruling party has unleashed Bill 5, the so-called Protect Ontario by Unleashing Our Economy Act, under the pretense of jump-starting economic growth amid federal election distractions and U.S. tariff threats. This legislation, rushed through Queen’s Park with minimal scrutiny, flagrantly strips back hard-won environmental safeguards and Indigenous rights, ushering in a toxic era where corporate interests trump conservation and community protections.</w:t>
      </w:r>
      <w:r/>
    </w:p>
    <w:p>
      <w:r/>
      <w:r>
        <w:t>By granting sweeping powers to fast-track projects—exempting “designated projects,” “special economic zones,” and “trusted proponents” from critical provincial and municipal oversight—Bill 5 brazenly dismantles the very infrastructure that upholds ecological responsibility. Deliberate repeal of the Endangered Species Act and its replacement with a weakened Species Conservation Act chronicles a cynical prioritisation of profits over vulnerable wildlife. The new law’s emphasis on “social and economic considerations” over genuine ecological needs starkly echoes the shortsightedness critiqued by experts, exposing a dangerously biology-denying agenda.</w:t>
      </w:r>
      <w:r/>
    </w:p>
    <w:p>
      <w:r/>
      <w:r>
        <w:t>Calls from legal and environmental advocates highlight how this legislation undermines scientific independence and enforcement capabilities, rendering protections toothless. The removal of the independent Committee on the Status of Species at Risk’s role in listings further politicises conservation, fueling fears of opaque, interest-driven decision-making. This is not governance for people or planet; it is governance by profit-driven expediency.</w:t>
      </w:r>
      <w:r/>
    </w:p>
    <w:p>
      <w:r/>
      <w:r>
        <w:t>The bill’s sinister alignment with expansive “special economic zones” and special exemptions—from the Ontario Place redevelopment to major infrastructure projects—signals a broader pattern of silencing opposition and trampling public participation. Indigenous leaders’ concerns about vague definitions threatening treaty rights underscore the reckless disregard for lawful consultation and consent.</w:t>
      </w:r>
      <w:r/>
    </w:p>
    <w:p>
      <w:r/>
      <w:r>
        <w:t>Meanwhile, funding promises for species conservation ring hollow against the backdrop of unallocated millions collected from developers and diminished enforcement capacity. This mirrors the broader government pattern of cutting corners and undermining transparency—hallmarks of the current administration’s approach that urgently call for robust opposition.</w:t>
      </w:r>
      <w:r/>
    </w:p>
    <w:p>
      <w:r/>
      <w:r>
        <w:t>Critics from across the political spectrum from environmentalists to opposition parties rightly denounce Bill 5 as a shameful exploitation of external economic pressures to slash environmental standards. This legislation prioritises short-term economic gains over long-term sustainability, risking permanent damage to Ontario’s irreplaceable natural heritage, community health, and Indigenous sovereignty.</w:t>
      </w:r>
      <w:r/>
    </w:p>
    <w:p>
      <w:r/>
      <w:r>
        <w:t>As calls grow for resistance against this legislative assault, it becomes essential that those advocating for true environmental stewardship and democratic accountability stand firm. The current government’s agenda, if unchecked, threatens to echo failed right-wing policies elsewhere—sacrificing the future on the altar of deregulation and unchecked corporate power.</w:t>
      </w:r>
      <w:r/>
    </w:p>
    <w:p>
      <w:r/>
      <w:r>
        <w:t>The new political balance following recent elections provides an unprecedented opportunity for voices that demand real reform: protecting natural habitats, restoring scientific integrity, and ensuring that economic development serves communities rather than subverting their rights. It is imperative that this moment galvanises opposition forces who reject reckless deregulation masquerading as growth.</w:t>
      </w:r>
      <w:r/>
    </w:p>
    <w:p>
      <w:r/>
      <w:r>
        <w:t>If Ontario is to avoid ecological ruin and social fragmentation, this bill must be met with resolute pushback. Only by reclaiming environmental protections and honouring Indigenous rights can the province secure a truly prosperous future—one that does not sacrifice everything for fleeting economic expediency.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https://www.ola.org/en/legislative-business/bills/parliament-44/session-1/bill-5</w:t>
        </w:r>
      </w:hyperlink>
      <w:r>
        <w:t xml:space="preserve"> - This URL supports the claim that Bill 5, the Protect Ontario by Unleashing our Economy Act, 2025, has been introduced and involves significant legislative changes. It also highlights the bill's aim to create special economic zones.</w:t>
      </w:r>
      <w:r/>
    </w:p>
    <w:p>
      <w:pPr>
        <w:pStyle w:val="ListNumber"/>
        <w:spacing w:line="240" w:lineRule="auto"/>
        <w:ind w:left="720"/>
      </w:pPr>
      <w:r/>
      <w:hyperlink r:id="rId11">
        <w:r>
          <w:rPr>
            <w:color w:val="0000EE"/>
            <w:u w:val="single"/>
          </w:rPr>
          <w:t>https://ero.ontario.ca/notice/025-0416</w:t>
        </w:r>
      </w:hyperlink>
      <w:r>
        <w:t xml:space="preserve"> - This notice explains how Bill 5 proposes amendments to existing laws and introduces new economic measures, including special exemptions for projects like the Ontario Place redevelopment.</w:t>
      </w:r>
      <w:r/>
    </w:p>
    <w:p>
      <w:pPr>
        <w:pStyle w:val="ListNumber"/>
        <w:spacing w:line="240" w:lineRule="auto"/>
        <w:ind w:left="720"/>
      </w:pPr>
      <w:r/>
      <w:hyperlink r:id="rId12">
        <w:r>
          <w:rPr>
            <w:color w:val="0000EE"/>
            <w:u w:val="single"/>
          </w:rPr>
          <w:t>https://thepointer.com/article/2025-04-28/doug-ford-s-bill-5-will-lead-to-environmental-slaughterfest</w:t>
        </w:r>
      </w:hyperlink>
      <w:r>
        <w:t xml:space="preserve"> - The article here discusses the critique that Bill 5 undermines environmental protections and Indigenous rights, aligning with the claim that the legislation prioritizes economic growth over conservation.</w:t>
      </w:r>
      <w:r/>
    </w:p>
    <w:p>
      <w:pPr>
        <w:pStyle w:val="ListNumber"/>
        <w:spacing w:line="240" w:lineRule="auto"/>
        <w:ind w:left="720"/>
      </w:pPr>
      <w:r/>
      <w:hyperlink r:id="rId13">
        <w:r>
          <w:rPr>
            <w:color w:val="0000EE"/>
            <w:u w:val="single"/>
          </w:rPr>
          <w:t>https://www.change.org/p/defeat-bill-5-the-protect-ontario-by-unleashing-our-economy-act-2025</w:t>
        </w:r>
      </w:hyperlink>
      <w:r>
        <w:t xml:space="preserve"> - This petition highlights concerns that Bill 5 jeopardizes biodiversity, bypasses Indigenous consultations, and weakens environmental assessment processes, echoing fears about ecological damage and disregard for treaty rights.</w:t>
      </w:r>
      <w:r/>
    </w:p>
    <w:p>
      <w:pPr>
        <w:pStyle w:val="ListNumber"/>
        <w:spacing w:line="240" w:lineRule="auto"/>
        <w:ind w:left="720"/>
      </w:pPr>
      <w:r/>
      <w:hyperlink r:id="rId14">
        <w:r>
          <w:rPr>
            <w:color w:val="0000EE"/>
            <w:u w:val="single"/>
          </w:rPr>
          <w:t>https://www.ola.org/en/legislative-business/bills/parliament-44/session-1/bill-5/acts-affected</w:t>
        </w:r>
      </w:hyperlink>
      <w:r>
        <w:t xml:space="preserve"> - This page details the Acts affected by Bill 5, including the changes to the Endangered Species Act and its replacement, emphasizing the shift in environmental policy.</w:t>
      </w:r>
      <w:r/>
    </w:p>
    <w:p>
      <w:pPr>
        <w:pStyle w:val="ListNumber"/>
        <w:spacing w:line="240" w:lineRule="auto"/>
        <w:ind w:left="720"/>
      </w:pPr>
      <w:r/>
      <w:hyperlink r:id="rId12">
        <w:r>
          <w:rPr>
            <w:color w:val="0000EE"/>
            <w:u w:val="single"/>
          </w:rPr>
          <w:t>https://thepointer.com/article/2025-04-28/doug-ford-s-bill-5-will-lead-to-environmental-slaughterfest</w:t>
        </w:r>
      </w:hyperlink>
      <w:r>
        <w:t xml:space="preserve"> - This article explains how Bill 5 allows for the exemption of designated projects from environmental and Indigenous law, reflecting the critique that economic interests are being prioritized over environmental and community protections.</w:t>
      </w:r>
      <w:r/>
    </w:p>
    <w:p>
      <w:pPr>
        <w:pStyle w:val="ListNumber"/>
        <w:spacing w:line="240" w:lineRule="auto"/>
        <w:ind w:left="720"/>
      </w:pPr>
      <w:r/>
      <w:hyperlink r:id="rId15">
        <w:r>
          <w:rPr>
            <w:color w:val="0000EE"/>
            <w:u w:val="single"/>
          </w:rPr>
          <w:t>https://news.google.com/rss/articles/CBMiowFBVV95cUxNMkdLWEJHY1E4d2pyNXROdElhS0dCWHdCUDlmYXRkWmNMVnROd0pLajNQaFV5SHcxNmZ2MEloRjBGVkpWdmJNLURhQ2pSUjZ0SWZ6UE8xTUlZZHc5YzRmRjdxVkdZbnR2Qnl6cC1EUmJNeWxZWHFZOG5XdHFKTzFnLWFVWG9MeGY4M0RLVHlrejNGN0Z0aTktV2l0SWRaX2xEeV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la.org/en/legislative-business/bills/parliament-44/session-1/bill-5" TargetMode="External"/><Relationship Id="rId11" Type="http://schemas.openxmlformats.org/officeDocument/2006/relationships/hyperlink" Target="https://ero.ontario.ca/notice/025-0416" TargetMode="External"/><Relationship Id="rId12" Type="http://schemas.openxmlformats.org/officeDocument/2006/relationships/hyperlink" Target="https://thepointer.com/article/2025-04-28/doug-ford-s-bill-5-will-lead-to-environmental-slaughterfest" TargetMode="External"/><Relationship Id="rId13" Type="http://schemas.openxmlformats.org/officeDocument/2006/relationships/hyperlink" Target="https://www.change.org/p/defeat-bill-5-the-protect-ontario-by-unleashing-our-economy-act-2025" TargetMode="External"/><Relationship Id="rId14" Type="http://schemas.openxmlformats.org/officeDocument/2006/relationships/hyperlink" Target="https://www.ola.org/en/legislative-business/bills/parliament-44/session-1/bill-5/acts-affected" TargetMode="External"/><Relationship Id="rId15" Type="http://schemas.openxmlformats.org/officeDocument/2006/relationships/hyperlink" Target="https://news.google.com/rss/articles/CBMiowFBVV95cUxNMkdLWEJHY1E4d2pyNXROdElhS0dCWHdCUDlmYXRkWmNMVnROd0pLajNQaFV5SHcxNmZ2MEloRjBGVkpWdmJNLURhQ2pSUjZ0SWZ6UE8xTUlZZHc5YzRmRjdxVkdZbnR2Qnl6cC1EUmJNeWxZWHFZOG5XdHFKTzFnLWFVWG9MeGY4M0RLVHlrejNGN0Z0aTktV2l0SWRaX2xEeV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