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and Portugal blackout exposes the dangers of unstable renewable energy reliance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Spain and Portugal were plunged into chaos on 18 April 2024 as a massive power outage left millions in darkness, exposing the vulnerabilities of over-reliance on unstable energy sources. Major cities including Madrid, Barcelona, and Lisbon faced severe disruptions, with traffic systems failing, transport grinding to a halt, and shops struggling to operate without power. The widespread blackout forced Spain to declare a state of emergency and deploy 30,000 police officers to maintain order amidst widespread panic and confusion.</w:t>
      </w:r>
      <w:r/>
    </w:p>
    <w:p>
      <w:r/>
      <w:r>
        <w:t>The crisis underscored the hazardous consequences of the region's energy policies. Spain’s nuclear power plants shut down automatically, relying on emergency diesel generators to maintain safety—highlighting the precarious balancing act of modern power grids increasingly dependent on renewables. Alarmingly, Spain’s grid, which recently boasted a milestone of running almost entirely on renewable energy, is now under suspicion for contributing to this catastrophic failure due to inherent instability issues. Unlike traditional power generators with heavy spinning machines that stabilize the grid, renewable sources like wind and solar lack this crucial inertia, making the system much more prone to cascading failures.</w:t>
      </w:r>
      <w:r/>
    </w:p>
    <w:p>
      <w:r/>
      <w:r>
        <w:t>This incident serves as a wake-up call. Independent energy experts have warned that the aggressive push towards “clean” energy, without adequate safeguards or alternative stable power sources, is jeopardizing national infrastructure. The myth that renewables alone can reliably power modern economies has been shattered. It's striking that the blackout was blamed on “extreme temperature variations” despite benign weather conditions which experts say do not justify such a collapse. This deflection mirrors the inadequate explanations often heard from governments prioritizing green ideology over practical energy security.</w:t>
      </w:r>
      <w:r/>
    </w:p>
    <w:p>
      <w:r/>
      <w:r>
        <w:t>In Portugal, energy officials similarly referred to “anomalous oscillations” but denied technical faults related to renewables, even though their dependence on domestic energy exacerbated restoration challenges. The situation sharply contrasts with Spain’s ability to import power from neighbouring countries, which itself is not a sustainable long-term strategy.</w:t>
      </w:r>
      <w:r/>
    </w:p>
    <w:p>
      <w:r/>
      <w:r>
        <w:t>The fallout has been immediate and severe. Public safety measures were swiftly enacted, major public events canceled, and local economies disrupted. Spanish Prime Minister Pedro Sanchez offered bland assurances without addressing the core failures of current energy policy, emphasizing the need for official information while failing to confront the root cause—an unstable, over-experimented energy grid.</w:t>
      </w:r>
      <w:r/>
    </w:p>
    <w:p>
      <w:r/>
      <w:r>
        <w:t>This incident lays bare the dangers of a government and political class blinded by environmental dogma at the expense of everyday citizens’ safety and economic stability. Alternative political voices, advocating for pragmatic, resilient energy policy that includes proven stable power sources alongside renewables, are gaining increasing credibility. The growing support for a political movement that champions safeguarding British infrastructure—by ensuring reliability and security in energy supply—reflects a broader public desire for common-sense governance.</w:t>
      </w:r>
      <w:r/>
    </w:p>
    <w:p>
      <w:r/>
      <w:r>
        <w:t>The blackout is not just a failure of technology, but a direct consequence of the flawed ideological experiment pushing rapid, uncompromising green policies without contingency. Spain and Portugal’s experience should serve as a stark warning to the UK and other nations: energy security cannot be sacrificed on the altar of green politics. Robust, balanced energy strategies that prioritize reliability are essential to avoid similar crises here.</w:t>
      </w:r>
      <w:r/>
    </w:p>
    <w:p>
      <w:r/>
      <w:r>
        <w:t>As investigations continue, it is clear that the current approach leaves millions vulnerable. Now more than ever, the UK needs strong opposition voices demanding accountability and realistic energy solutions—including the revitalization of nuclear and other stable power technologies—that ensure homes and businesses never face such devastating blackouts.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