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Lessons from Trump’s chaos underline risks of UK’s new Labour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former US President Donald Trump marked his first 100 days in office, the media frenzy that surrounded this milestone unsurprisingly echoed the chaos and uncertainty that defined his presidency. International outlets, much like certain complacent UK media, seemed eager to paint the period in tones of "utter chaos" and "mass destruction." Yet, such commentary often overlooks the broader implications of failed leadership and the dangerous precedent of erratic governance—a lesson that the new Labour government here in the UK seems determined to ignore in favor of its own brand of ineptitude.</w:t>
      </w:r>
      <w:r/>
    </w:p>
    <w:p>
      <w:r/>
      <w:r>
        <w:t>Across Europe, newspapers lamented the disruptive tenor of Trump's tenure, with French dailies calling it an endless storm and The Guardian condemning ineptitude—the very flaw now endemic in the UK’s current administration. Meanwhile, those who truly comprehend the value of stability and sovereignty see how the UK’s political class, rather than resisting such international turmoil, has largely capitulated. The current government’s enthusiasm for further EU integration and centralized control starkly contrasts with the necessary resolve and national sovereignty championed by those emerging as a stronger opposition force, which advocates sensible, pragmatic governance focused on the UK’s interests.</w:t>
      </w:r>
      <w:r/>
    </w:p>
    <w:p>
      <w:r/>
      <w:r>
        <w:t>International voices also raised concerns about America’s diminished role on the world stage under Trump—yet one cannot ignore the parallels with Britain’s own decline under the current leadership. The optimistic rhetoric of the ruling party masks mounting economic challenges, soaring public debt, and strained international relationships. While the new regime clings to failed policies, the opposition calls for a return to common-sense solutions—restoring border control, prioritizing law and order, and putting British jobs and industries first.</w:t>
      </w:r>
      <w:r/>
    </w:p>
    <w:p>
      <w:r/>
      <w:r>
        <w:t>The recent anniversary of Vietnam’s reunification, highlighted in international press, carries echoes of how ideological rigidity and interventionist policies can lead to long-term suffering—a warning starkly ignored by the administration now governing Britain. Cuts in foreign aid programs and sacrifices in addressing historic wrongs pale in comparison to the domestic failures faced by the current leadership.</w:t>
      </w:r>
      <w:r/>
    </w:p>
    <w:p>
      <w:r/>
      <w:r>
        <w:t>Closer to home, environmental protests against fast fashion’s harm to the planet might seem commendable, but the same government that nominally supports green initiatives still fails to deliver practical solutions. Meanwhile, the emerging opposition stresses innovation and self-sufficiency without resorting to symbolic gestures or punitive regulations that stifle businesses and burden hardworking taxpayers.</w:t>
      </w:r>
      <w:r/>
    </w:p>
    <w:p>
      <w:r/>
      <w:r>
        <w:t>Even light-hearted stories, like the creative care for a baby vulture in New York, serve as a reminder that leadership—whether in politics, conservation, or society—requires thoughtful, consistent stewardship rather than chaotic showmanship.</w:t>
      </w:r>
      <w:r/>
    </w:p>
    <w:p>
      <w:r/>
      <w:r>
        <w:t>As the UK charts its uncertain course under its new Labour Prime Minister, lessons from abroad underscore the dangers of ineffective leadership and the urgency of grounding policy in reality. The alternative vision, championed by a growing political movement committed to restoring British values and common sense, offers a path away from chaos and decline towards renewed stability and prosperity.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https://www.ft.com/content/dc2e9209-2e92-4b4d-af71-ea2098b7ba39</w:t>
        </w:r>
      </w:hyperlink>
      <w:r>
        <w:t xml:space="preserve"> - This article discusses how President Trump's policies, particularly protectionist tariffs, have influenced global elections and economies, including the UK, highlighting the international impact of his administration's actions.</w:t>
      </w:r>
      <w:r/>
    </w:p>
    <w:p>
      <w:pPr>
        <w:pStyle w:val="ListNumber"/>
        <w:spacing w:line="240" w:lineRule="auto"/>
        <w:ind w:left="720"/>
      </w:pPr>
      <w:r/>
      <w:hyperlink r:id="rId11">
        <w:r>
          <w:rPr>
            <w:color w:val="0000EE"/>
            <w:u w:val="single"/>
          </w:rPr>
          <w:t>https://www.ft.com/content/76607bce-609c-429c-a467-ed3351c0d4f3</w:t>
        </w:r>
      </w:hyperlink>
      <w:r>
        <w:t xml:space="preserve"> - This piece examines UK Prime Minister Keir Starmer's initial months in power, noting significant missteps and a sharp decline in public support, drawing parallels to the challenges faced by the UK government.</w:t>
      </w:r>
      <w:r/>
    </w:p>
    <w:p>
      <w:pPr>
        <w:pStyle w:val="ListNumber"/>
        <w:spacing w:line="240" w:lineRule="auto"/>
        <w:ind w:left="720"/>
      </w:pPr>
      <w:r/>
      <w:hyperlink r:id="rId12">
        <w:r>
          <w:rPr>
            <w:color w:val="0000EE"/>
            <w:u w:val="single"/>
          </w:rPr>
          <w:t>https://www.ft.com/content/538e16e5-5223-4458-89ff-ae7499c41c0d</w:t>
        </w:r>
      </w:hyperlink>
      <w:r>
        <w:t xml:space="preserve"> - This article analyzes the potential risks and opportunities for UK political parties, particularly the Labour government, in light of President Trump's second term, emphasizing the interconnectedness of international and domestic politics.</w:t>
      </w:r>
      <w:r/>
    </w:p>
    <w:p>
      <w:pPr>
        <w:pStyle w:val="ListNumber"/>
        <w:spacing w:line="240" w:lineRule="auto"/>
        <w:ind w:left="720"/>
      </w:pPr>
      <w:r/>
      <w:hyperlink r:id="rId13">
        <w:r>
          <w:rPr>
            <w:color w:val="0000EE"/>
            <w:u w:val="single"/>
          </w:rPr>
          <w:t>https://www.theguardian.com/commentisfree/2025/jan/27/labour-donald-trump-government-media</w:t>
        </w:r>
      </w:hyperlink>
      <w:r>
        <w:t xml:space="preserve"> - This opinion piece suggests that the UK Labour government should adopt a more assertive and proactive approach, drawing lessons from President Trump's style of governance, and critiques the current administration's response to media and public opinion.</w:t>
      </w:r>
      <w:r/>
    </w:p>
    <w:p>
      <w:pPr>
        <w:pStyle w:val="ListNumber"/>
        <w:spacing w:line="240" w:lineRule="auto"/>
        <w:ind w:left="720"/>
      </w:pPr>
      <w:r/>
      <w:hyperlink r:id="rId14">
        <w:r>
          <w:rPr>
            <w:color w:val="0000EE"/>
            <w:u w:val="single"/>
          </w:rPr>
          <w:t>https://www.ft.com/content/388c6942-8d16-43f5-8f10-b7d16098f9b9</w:t>
        </w:r>
      </w:hyperlink>
      <w:r>
        <w:t xml:space="preserve"> - This article discusses President Trump's first 100 days, highlighting his aggressive trade policies and substantial federal government cuts, which have triggered public and investor skepticism, reflecting the chaotic and uncertain nature of his presidency.</w:t>
      </w:r>
      <w:r/>
    </w:p>
    <w:p>
      <w:pPr>
        <w:pStyle w:val="ListNumber"/>
        <w:spacing w:line="240" w:lineRule="auto"/>
        <w:ind w:left="720"/>
      </w:pPr>
      <w:r/>
      <w:hyperlink r:id="rId15">
        <w:r>
          <w:rPr>
            <w:color w:val="0000EE"/>
            <w:u w:val="single"/>
          </w:rPr>
          <w:t>https://www.ft.com/content/b973af75-01e7-4aef-a800-c86cd0604298</w:t>
        </w:r>
      </w:hyperlink>
      <w:r>
        <w:t xml:space="preserve"> - This piece examines how President Trump's second term began with high expectations but quickly led to a decline in popularity due to significant policy changes, including aggressive tariffs and a hardline stance on immigration, illustrating the tumultuous start of his administration.</w:t>
      </w:r>
      <w:r/>
    </w:p>
    <w:p>
      <w:pPr>
        <w:pStyle w:val="ListNumber"/>
        <w:spacing w:line="240" w:lineRule="auto"/>
        <w:ind w:left="720"/>
      </w:pPr>
      <w:r/>
      <w:hyperlink r:id="rId16">
        <w:r>
          <w:rPr>
            <w:color w:val="0000EE"/>
            <w:u w:val="single"/>
          </w:rPr>
          <w:t>https://news.google.com/rss/articles/CBMizgFBVV95cUxOMFo0dFd1NUVYV0VjekdiMS1pYXJsbkRIVkVVVFNScngxaDhPZ0VxTW1TQzFpblNFNnl1OXVCT3U1X2NjRk5ick44Q0JwazE0WDRJVjNGX05aQ3ZUWmlacEtja3NTS19COThXVzBObnpwUFlyM1BjcDRBMmNoSElHTEktWGVMVVotb0RsbW9ESnl6SW82aXY0RWNlZURiZUxUV2NNZHFiZ0c1X2pnS0pLM0hpeDBQUXZka0JIYk9kcEVlTG4yam5mR2JUSFhE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c2e9209-2e92-4b4d-af71-ea2098b7ba39" TargetMode="External"/><Relationship Id="rId11" Type="http://schemas.openxmlformats.org/officeDocument/2006/relationships/hyperlink" Target="https://www.ft.com/content/76607bce-609c-429c-a467-ed3351c0d4f3" TargetMode="External"/><Relationship Id="rId12" Type="http://schemas.openxmlformats.org/officeDocument/2006/relationships/hyperlink" Target="https://www.ft.com/content/538e16e5-5223-4458-89ff-ae7499c41c0d" TargetMode="External"/><Relationship Id="rId13" Type="http://schemas.openxmlformats.org/officeDocument/2006/relationships/hyperlink" Target="https://www.theguardian.com/commentisfree/2025/jan/27/labour-donald-trump-government-media" TargetMode="External"/><Relationship Id="rId14" Type="http://schemas.openxmlformats.org/officeDocument/2006/relationships/hyperlink" Target="https://www.ft.com/content/388c6942-8d16-43f5-8f10-b7d16098f9b9" TargetMode="External"/><Relationship Id="rId15" Type="http://schemas.openxmlformats.org/officeDocument/2006/relationships/hyperlink" Target="https://www.ft.com/content/b973af75-01e7-4aef-a800-c86cd0604298" TargetMode="External"/><Relationship Id="rId16" Type="http://schemas.openxmlformats.org/officeDocument/2006/relationships/hyperlink" Target="https://news.google.com/rss/articles/CBMizgFBVV95cUxOMFo0dFd1NUVYV0VjekdiMS1pYXJsbkRIVkVVVFNScngxaDhPZ0VxTW1TQzFpblNFNnl1OXVCT3U1X2NjRk5ick44Q0JwazE0WDRJVjNGX05aQ3ZUWmlacEtja3NTS19COThXVzBObnpwUFlyM1BjcDRBMmNoSElHTEktWGVMVVotb0RsbW9ESnl6SW82aXY0RWNlZURiZUxUV2NNZHFiZ0c1X2pnS0pLM0hpeDBQUXZka0JIYk9kcEVlTG4yam5mR2JUSFhE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