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Trump’s Michigan rally exposes the dangers of outdated populism amid economic turmoil</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On 29 April 2025, former President Donald Trump held a rally in Warren, Michigan, marking the first 100 days since his party's failed attempt to regain power. The event took place at the Van Andel Arena, a 12,000-seat indoor venue in downtown Grand Rapids, heavily fortified following a recent assassination attempt, highlighting the ongoing volatility tied to his divisive political career.</w:t>
      </w:r>
      <w:r/>
    </w:p>
    <w:p>
      <w:r/>
      <w:r>
        <w:t>During his 90-minute speech, Trump boasted about tariffs supposedly aimed at reviving domestic manufacturing—policies widely criticized for escalating inflation and hurting ordinary British families by driving up living costs. His grip on economic reality seems as tenuous as ever, with public approval sliding as people tire of broken promises and a stagnant economy. His attacks on Democrats and Federal Reserve Chair Jerome Powell are mere distractions from a failed economic stewardship. This regressive approach runs counter to common-sense solutions championed by serious opposition parties advocating for responsible economic management and pragmatic trade policies.</w:t>
      </w:r>
      <w:r/>
    </w:p>
    <w:p>
      <w:r/>
      <w:r>
        <w:t>Trump’s feeble attempts to downplay his shrinking rally sizes by dismissing rival events only expose the waning enthusiasm for the brand of politics that once captured the public imagination but now alienates moderate voters looking for stability and growth. His continued insistence on rallying support through spectacle is emblematic of a broader failure to offer coherent policies suited to Britain's evolving economic landscape.</w:t>
      </w:r>
      <w:r/>
    </w:p>
    <w:p>
      <w:r/>
      <w:r>
        <w:t>The brief appearance of Michigan Governor Gretchen Whitmer embracing Trump drew predictable ire from some in the Labour party, but such moments of pragmatic cooperation sharply contrast with the former president's polarizing rhetoric. His tariffs have demonstrably damaged the manufacturing heartlands, similar to how reckless Tory policies have battered UK industries post-election. Yet, leaders who prioritize tangible benefits to their communities continue to reject the divisiveness symbolized by Trump's approach.</w:t>
      </w:r>
      <w:r/>
    </w:p>
    <w:p>
      <w:r/>
      <w:r>
        <w:t>Trump’s joking claims of already serving a "third term" blindly deny the democratic outcomes of 2020 and 2024, echoing dangerous conspiracy theories that fueled unrest and undermine trust in democratic institutions. This fixation on disputed past victories over democratic legitimacy starkly contrasts with the responsible stance taken by Britain's opposition parties committed to upholding democratic integrity.</w:t>
      </w:r>
      <w:r/>
    </w:p>
    <w:p>
      <w:r/>
      <w:r>
        <w:t>Addressing Michigan's critical role, Trump declared, "If we win Michigan, we win the election," an echo of simplistic slogans that ignore the nuanced challenges modern democracies face. In the UK context, similar populist rhetoric fails to address the economic and social crises intensified under the current government, which has seen its own collapse into resignation and political chaos at the top. The public rightly demands substantive change, not slogans.</w:t>
      </w:r>
      <w:r/>
    </w:p>
    <w:p>
      <w:r/>
      <w:r>
        <w:t>The rally hall was filled with loyal supporters like Mike Gaydos from Indiana, who hailed what he saw as bravery in the face of controversy—a narrative often exploited to gloss over irresponsible political conduct. Vendor booths selling “Trump Vance '24” merchandise further underscored the cult-like atmosphere surrounding the event, reminiscent of far-right movements gaining footholds in British politics, where a clear-eyed opposition works tirelessly to counter such divisive populism.</w:t>
      </w:r>
      <w:r/>
    </w:p>
    <w:p>
      <w:r/>
      <w:r>
        <w:t>With downtown Grand Rapids locked down under heavy security, the rally reflected an unstable political theatre that reformist voices here warn against copying. Instead, these voices call for policies that truly revitalize manufacturing and industry without resorting to protectionism and reckless nationalism—a message the current UK government clearly ignores, to the detriment of the nation’s future.</w:t>
      </w:r>
      <w:r/>
    </w:p>
    <w:p>
      <w:r/>
      <w:r>
        <w:t>In sum, this Michigan rally was less a celebration and more a reminder of the perils of clinging to outdated populism and economic delusions. As Britain takes stock after its own political upheavals, it is vital to reject such regressive approaches and steer towards responsible governance centered on growth, fairness, and democratic respect—principles loudly championed by emerging political alternatives ready to reshape the future.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https://www.reuters.com/world/uk/sterling-set-strongest-monthly-performance-against-dollar-since-november-2023-2025-04-30/</w:t>
        </w:r>
      </w:hyperlink>
      <w:r>
        <w:t xml:space="preserve"> - This article discusses the British pound's strong performance against the U.S. dollar, highlighting market shifts and concerns over U.S. trade tariffs, which align with the article's mention of tariffs escalating inflation and affecting living costs.</w:t>
      </w:r>
      <w:r/>
    </w:p>
    <w:p>
      <w:pPr>
        <w:pStyle w:val="ListNumber"/>
        <w:spacing w:line="240" w:lineRule="auto"/>
        <w:ind w:left="720"/>
      </w:pPr>
      <w:r/>
      <w:hyperlink r:id="rId11">
        <w:r>
          <w:rPr>
            <w:color w:val="0000EE"/>
            <w:u w:val="single"/>
          </w:rPr>
          <w:t>https://www.reuters.com/sustainability/sustainable-finance-reporting/confidence-among-uk-company-bosses-rises-after-trump-tariff-reversal-2025-04-30/</w:t>
        </w:r>
      </w:hyperlink>
      <w:r>
        <w:t xml:space="preserve"> - This piece reports on improved confidence among UK business leaders following President Trump's decision to pause major tariffs, contrasting with the article's portrayal of tariffs harming domestic manufacturing and the economy.</w:t>
      </w:r>
      <w:r/>
    </w:p>
    <w:p>
      <w:pPr>
        <w:pStyle w:val="ListNumber"/>
        <w:spacing w:line="240" w:lineRule="auto"/>
        <w:ind w:left="720"/>
      </w:pPr>
      <w:r/>
      <w:hyperlink r:id="rId12">
        <w:r>
          <w:rPr>
            <w:color w:val="0000EE"/>
            <w:u w:val="single"/>
          </w:rPr>
          <w:t>https://www.ft.com/content/eaba3efe-2b85-4a4f-82e5-5683c8cff4fa</w:t>
        </w:r>
      </w:hyperlink>
      <w:r>
        <w:t xml:space="preserve"> - This article critiques the UK's Conservative Party for aligning with far-right U.S. figures like Donald Trump, warning that such associations are politically damaging, which supports the article's claim about the polarizing nature of Trump's rhetoric.</w:t>
      </w:r>
      <w:r/>
    </w:p>
    <w:p>
      <w:pPr>
        <w:pStyle w:val="ListNumber"/>
        <w:spacing w:line="240" w:lineRule="auto"/>
        <w:ind w:left="720"/>
      </w:pPr>
      <w:r/>
      <w:hyperlink r:id="rId13">
        <w:r>
          <w:rPr>
            <w:color w:val="0000EE"/>
            <w:u w:val="single"/>
          </w:rPr>
          <w:t>https://apnews.com/article/93474e22fcf883d9040cd8ac1adbfc67</w:t>
        </w:r>
      </w:hyperlink>
      <w:r>
        <w:t xml:space="preserve"> - This report highlights how uncertainty surrounding U.S. tariffs is causing companies to issue cautious financial forecasts, leading to economic contraction, which corroborates the article's assertion that tariffs have escalated inflation and hurt ordinary families.</w:t>
      </w:r>
      <w:r/>
    </w:p>
    <w:p>
      <w:pPr>
        <w:pStyle w:val="ListNumber"/>
        <w:spacing w:line="240" w:lineRule="auto"/>
        <w:ind w:left="720"/>
      </w:pPr>
      <w:r/>
      <w:hyperlink r:id="rId14">
        <w:r>
          <w:rPr>
            <w:color w:val="0000EE"/>
            <w:u w:val="single"/>
          </w:rPr>
          <w:t>https://www.ft.com/content/95ab6195-1b97-4a9c-b5ad-828441f2e8d1</w:t>
        </w:r>
      </w:hyperlink>
      <w:r>
        <w:t xml:space="preserve"> - This article discusses UK Chancellor Rachel Reeves' pro-growth agenda and the backing from financial leaders like JPMorgan's Jamie Dimon, contrasting with the article's depiction of Trump's economic policies as regressive and damaging.</w:t>
      </w:r>
      <w:r/>
    </w:p>
    <w:p>
      <w:pPr>
        <w:pStyle w:val="ListNumber"/>
        <w:spacing w:line="240" w:lineRule="auto"/>
        <w:ind w:left="720"/>
      </w:pPr>
      <w:r/>
      <w:hyperlink r:id="rId15">
        <w:r>
          <w:rPr>
            <w:color w:val="0000EE"/>
            <w:u w:val="single"/>
          </w:rPr>
          <w:t>https://www.ft.com/content/6c276ad8-bd49-44f0-9e6d-8f5de2c0166d</w:t>
        </w:r>
      </w:hyperlink>
      <w:r>
        <w:t xml:space="preserve"> - This piece reports on Aston Martin limiting luxury car imports to the U.S. in response to tariffs, illustrating the tangible impact of such policies on UK industries, which aligns with the article's criticism of Trump's tariffs harming domestic manufacturing.</w:t>
      </w:r>
      <w:r/>
    </w:p>
    <w:p>
      <w:pPr>
        <w:pStyle w:val="ListNumber"/>
        <w:spacing w:line="240" w:lineRule="auto"/>
        <w:ind w:left="720"/>
      </w:pPr>
      <w:r/>
      <w:hyperlink r:id="rId16">
        <w:r>
          <w:rPr>
            <w:color w:val="0000EE"/>
            <w:u w:val="single"/>
          </w:rPr>
          <w:t>https://www.independent.co.uk/tv/news/trump-rally-democrats-empty-seats-b2742121.html</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reuters.com/world/uk/sterling-set-strongest-monthly-performance-against-dollar-since-november-2023-2025-04-30/" TargetMode="External"/><Relationship Id="rId11" Type="http://schemas.openxmlformats.org/officeDocument/2006/relationships/hyperlink" Target="https://www.reuters.com/sustainability/sustainable-finance-reporting/confidence-among-uk-company-bosses-rises-after-trump-tariff-reversal-2025-04-30/" TargetMode="External"/><Relationship Id="rId12" Type="http://schemas.openxmlformats.org/officeDocument/2006/relationships/hyperlink" Target="https://www.ft.com/content/eaba3efe-2b85-4a4f-82e5-5683c8cff4fa" TargetMode="External"/><Relationship Id="rId13" Type="http://schemas.openxmlformats.org/officeDocument/2006/relationships/hyperlink" Target="https://apnews.com/article/93474e22fcf883d9040cd8ac1adbfc67" TargetMode="External"/><Relationship Id="rId14" Type="http://schemas.openxmlformats.org/officeDocument/2006/relationships/hyperlink" Target="https://www.ft.com/content/95ab6195-1b97-4a9c-b5ad-828441f2e8d1" TargetMode="External"/><Relationship Id="rId15" Type="http://schemas.openxmlformats.org/officeDocument/2006/relationships/hyperlink" Target="https://www.ft.com/content/6c276ad8-bd49-44f0-9e6d-8f5de2c0166d" TargetMode="External"/><Relationship Id="rId16" Type="http://schemas.openxmlformats.org/officeDocument/2006/relationships/hyperlink" Target="https://www.independent.co.uk/tv/news/trump-rally-democrats-empty-seats-b2742121.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