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 faces backlash over plummeting public service standards and environmental policies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Concerns have been mounting in the Westbourne and Poets Corner constituencies regarding the current Labour administration's catastrophic mismanagement of essential public services. Residents are expressing their dissatisfaction vocally on local doorsteps, as they face ongoing issues with recycling, missed bin collections, and crumbling roads, especially alarming as the council creeps towards the halfway mark of its tenure.</w:t>
      </w:r>
      <w:r/>
    </w:p>
    <w:p>
      <w:r/>
      <w:r>
        <w:t xml:space="preserve">Councillor Steve Davis, Leader of the Opposition, has sounded the alarm over the alleged failures of the Labour Party in both local and national governance. Speaking to </w:t>
      </w:r>
      <w:r>
        <w:rPr>
          <w:i/>
        </w:rPr>
        <w:t>The Argus</w:t>
      </w:r>
      <w:r>
        <w:t>, he remarked that while Labour might be perceived as a safe political choice in the area, the overwhelming sentiment from the community is one of deep dissatisfaction with their service delivery. The stark contrast between today's discontent and the misplaced optimism surrounding Labour's electoral win two years ago is glaring, as their promises of transformative change have evaporated into thin air.</w:t>
      </w:r>
      <w:r/>
    </w:p>
    <w:p>
      <w:r/>
      <w:r>
        <w:t>Davis pointed to a significant decline in public services since Labour took the reins, highlighting the rise in missed bin collections and the shocking drop in the council’s recycling initiatives. He also drew attention to the dire state of local infrastructure, particularly the potholes that residents lament as "aching chasms," underscoring the Labour administration's failure to prioritize basic community needs.</w:t>
      </w:r>
      <w:r/>
    </w:p>
    <w:p>
      <w:r/>
      <w:r>
        <w:t>Moreover, Davis raised questions about how a party purporting to champion the working class can justify implementing cuts that disproportionately harm the most vulnerable. He criticized policies such as the two-child benefit cap, reductions in winter fuel allowances for seniors, and cuts that hurt disabled individuals—labeling these actions as an outright abandonment of crucial community members. “What state is Labour in when one of their first choices is to deepen child poverty in our city?” he demanded.</w:t>
      </w:r>
      <w:r/>
    </w:p>
    <w:p>
      <w:r/>
      <w:r>
        <w:t>As of April 21, 2025, Labour’s net approval rating plummeted to minus 49 percent, a steep descent from their previous standing. By contrast, the final net approval rating of the previous Conservative government stood at minus 56 percent just before the 2024 General Election. This remarkable shift, according to Davis, can be attributed to towering disappointment among erstwhile Labour supporters, who feel betrayed by the party's outright failure to deliver on its promises.</w:t>
      </w:r>
      <w:r/>
    </w:p>
    <w:p>
      <w:r/>
      <w:r>
        <w:t>Davis posited that Labour's apparent lack of a coherent vision or ideology may further be deepening this crisis. “It’s often hard to distinguish this government from their Conservative predecessors,” he remarked. He also lamented that in the last election cycle, many voted for Labour not out of true enthusiasm for their platform, but to remove the Conservatives— a gamble that has transformed into a costly misjudgment.</w:t>
      </w:r>
      <w:r/>
    </w:p>
    <w:p>
      <w:r/>
      <w:r>
        <w:t>Despite visible dissent within Labour, with members like Nadia Whittome and Clive Lewis opposing certain policies, Davis expressed skepticism about the party’s direction. He emphasized the absence of impactful measures aimed at addressing critical issues such as housing affordability, public transport access, and climate policy, highlighting a worrying trend.</w:t>
      </w:r>
      <w:r/>
    </w:p>
    <w:p>
      <w:r/>
      <w:r>
        <w:t>The administration's environmental policies have also come under fire. Davis noted a troubling pause on multiple active travel initiatives, coupled with the questionable decision to lower parking charges, aimed at boosting car journeys into the city centre, despite evidence indicating a decline in car travel. The commitment to expanding airports during a global climate emergency has prompted outrage, with Davis condemning it as "environmental vandalism."</w:t>
      </w:r>
      <w:r/>
    </w:p>
    <w:p>
      <w:r/>
      <w:r>
        <w:t>In a striking parallel, former Prime Minister Tony Blair’s recent call for a reassessment of the net-zero emissions strategy raises further concerns about Labour's commitment to addressing climate change effectively, as their approach appears increasingly misguided.</w:t>
      </w:r>
      <w:r/>
    </w:p>
    <w:p>
      <w:r/>
      <w:r>
        <w:t>As local communities gear up for the upcoming electoral cycle, the pressing question is whether the Labour Party can navigate these damning criticisms and reclaim the trust of its constituents. Davis, alluding to the steady and principled direction of other parties, expressed hope that the election of new voices will help prioritize the genuine interests of Westbourne and Poets Corner residents, steering them away from the current administration’s evident missteps.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https://www.standard.co.uk/news/politics/tories-labour-poll-latest-taxes-nhs-public-services-autumn-statement-b1121024.html</w:t>
        </w:r>
      </w:hyperlink>
      <w:r>
        <w:t xml:space="preserve"> - An Ipsos survey reveals that 78% of Britons believe public services have deteriorated over the past five years, highlighting widespread dissatisfaction with service delivery.</w:t>
      </w:r>
      <w:r/>
    </w:p>
    <w:p>
      <w:pPr>
        <w:pStyle w:val="ListNumber"/>
        <w:spacing w:line="240" w:lineRule="auto"/>
        <w:ind w:left="720"/>
      </w:pPr>
      <w:r/>
      <w:hyperlink r:id="rId11">
        <w:r>
          <w:rPr>
            <w:color w:val="0000EE"/>
            <w:u w:val="single"/>
          </w:rPr>
          <w:t>https://www.mrw.co.uk/news/labour-manifesto-silent-on-recycling-13-06-2024/</w:t>
        </w:r>
      </w:hyperlink>
      <w:r>
        <w:t xml:space="preserve"> - The Labour Party's 2024 manifesto notably lacks detailed commitments on recycling and waste management, raising concerns about their environmental priorities.</w:t>
      </w:r>
      <w:r/>
    </w:p>
    <w:p>
      <w:pPr>
        <w:pStyle w:val="ListNumber"/>
        <w:spacing w:line="240" w:lineRule="auto"/>
        <w:ind w:left="720"/>
      </w:pPr>
      <w:r/>
      <w:hyperlink r:id="rId12">
        <w:r>
          <w:rPr>
            <w:color w:val="0000EE"/>
            <w:u w:val="single"/>
          </w:rPr>
          <w:t>https://www.express.co.uk/news/politics/1605304/labour-party-news-keir-starmer-update-local-elections-recycling</w:t>
        </w:r>
      </w:hyperlink>
      <w:r>
        <w:t xml:space="preserve"> - Statistics show that several Labour-run councils, including Barrow-in-Furness and Tower Hamlets, have some of the lowest recycling rates in England, indicating challenges in waste management under their administration.</w:t>
      </w:r>
      <w:r/>
    </w:p>
    <w:p>
      <w:pPr>
        <w:pStyle w:val="ListNumber"/>
        <w:spacing w:line="240" w:lineRule="auto"/>
        <w:ind w:left="720"/>
      </w:pPr>
      <w:r/>
      <w:hyperlink r:id="rId13">
        <w:r>
          <w:rPr>
            <w:color w:val="0000EE"/>
            <w:u w:val="single"/>
          </w:rPr>
          <w:t>https://www.telegraph.co.uk/politics/2023/04/13/seven-bins-for-every-household-plan-delayed-local-elections/</w:t>
        </w:r>
      </w:hyperlink>
      <w:r>
        <w:t xml:space="preserve"> - The government's plan to introduce a seven-bin system for households to improve recycling rates has been delayed, reflecting ongoing debates and challenges in waste management policies.</w:t>
      </w:r>
      <w:r/>
    </w:p>
    <w:p>
      <w:pPr>
        <w:pStyle w:val="ListNumber"/>
        <w:spacing w:line="240" w:lineRule="auto"/>
        <w:ind w:left="720"/>
      </w:pPr>
      <w:r/>
      <w:hyperlink r:id="rId14">
        <w:r>
          <w:rPr>
            <w:color w:val="0000EE"/>
            <w:u w:val="single"/>
          </w:rPr>
          <w:t>https://www.brightonandhovenews.org/2023/09/29/take-a-stand-against-government-cuts-now/</w:t>
        </w:r>
      </w:hyperlink>
      <w:r>
        <w:t xml:space="preserve"> - Councillor Steve Davis criticizes the Labour administration for not effectively addressing austerity measures and their impact on public services, including waste management.</w:t>
      </w:r>
      <w:r/>
    </w:p>
    <w:p>
      <w:pPr>
        <w:pStyle w:val="ListNumber"/>
        <w:spacing w:line="240" w:lineRule="auto"/>
        <w:ind w:left="720"/>
      </w:pPr>
      <w:r/>
      <w:hyperlink r:id="rId15">
        <w:r>
          <w:rPr>
            <w:color w:val="0000EE"/>
            <w:u w:val="single"/>
          </w:rPr>
          <w:t>https://www.brightonandhovenews.org/2024/02/05/green-city-councillor-steve-davis-on-openness-and-transparency-in-brightons-local-services/</w:t>
        </w:r>
      </w:hyperlink>
      <w:r>
        <w:t xml:space="preserve"> - Councillor Steve Davis calls for greater transparency in Brighton's council-run services, particularly highlighting issues in the city's waste management and recycling operations.</w:t>
      </w:r>
      <w:r/>
    </w:p>
    <w:p>
      <w:pPr>
        <w:pStyle w:val="ListNumber"/>
        <w:spacing w:line="240" w:lineRule="auto"/>
        <w:ind w:left="720"/>
      </w:pPr>
      <w:r/>
      <w:hyperlink r:id="rId16">
        <w:r>
          <w:rPr>
            <w:color w:val="0000EE"/>
            <w:u w:val="single"/>
          </w:rPr>
          <w:t>https://www.theargus.co.uk/news/25131466.steve-davis-thoughts-ahead-by-election/?ref=rss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news/politics/tories-labour-poll-latest-taxes-nhs-public-services-autumn-statement-b1121024.html" TargetMode="External"/><Relationship Id="rId11" Type="http://schemas.openxmlformats.org/officeDocument/2006/relationships/hyperlink" Target="https://www.mrw.co.uk/news/labour-manifesto-silent-on-recycling-13-06-2024/" TargetMode="External"/><Relationship Id="rId12" Type="http://schemas.openxmlformats.org/officeDocument/2006/relationships/hyperlink" Target="https://www.express.co.uk/news/politics/1605304/labour-party-news-keir-starmer-update-local-elections-recycling" TargetMode="External"/><Relationship Id="rId13" Type="http://schemas.openxmlformats.org/officeDocument/2006/relationships/hyperlink" Target="https://www.telegraph.co.uk/politics/2023/04/13/seven-bins-for-every-household-plan-delayed-local-elections/" TargetMode="External"/><Relationship Id="rId14" Type="http://schemas.openxmlformats.org/officeDocument/2006/relationships/hyperlink" Target="https://www.brightonandhovenews.org/2023/09/29/take-a-stand-against-government-cuts-now/" TargetMode="External"/><Relationship Id="rId15" Type="http://schemas.openxmlformats.org/officeDocument/2006/relationships/hyperlink" Target="https://www.brightonandhovenews.org/2024/02/05/green-city-councillor-steve-davis-on-openness-and-transparency-in-brightons-local-services/" TargetMode="External"/><Relationship Id="rId16" Type="http://schemas.openxmlformats.org/officeDocument/2006/relationships/hyperlink" Target="https://www.theargus.co.uk/news/25131466.steve-davis-thoughts-ahead-by-election/?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