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sanctions risk worsening economic and diplomatic turmoil amid Russia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White House's deliberations on escalating sanctions against Russia, alongside punitive tariffs on nations persistently purchasing its oil and gas, reveal a concerning stance that fails to address the critical realities on the ground. As the global community grapples with the ramifications of Russia's aggression, it's alarming that our own government might engage in such counterproductive measures while neglecting to prioritize national interests at home.</w:t>
      </w:r>
    </w:p>
    <w:p>
      <w:r>
        <w:t>Senator Lindsey Graham, a vociferous supporter of Trump, has put forth the so-called Sanctioning Russia Act of 2025, which would impose a breathtaking 500 percent tariff on imports from countries sourcing Russian oil, natural gas, or uranium unless President Putin enters genuine negotiations. This sentiment, however, seemingly overlooks the broader geopolitical consequences, as it risks further destabilising economies already wrestling with the fallout of the Ukraine conflict.</w:t>
      </w:r>
    </w:p>
    <w:p>
      <w:r>
        <w:t>Furthermore, the recent minerals agreement between the US and Ukraine, while potentially beneficial to Washington's investment landscape, raises critical questions about prioritising foreign engagements over the pressing challenges within our own borders. As we witness the surge in inflation and the cost-of-living crisis, it is imperative that our government reflects the need for domestic stability rather than getting mired in international obligations that may not serve our best interests.</w:t>
      </w:r>
    </w:p>
    <w:p>
      <w:r>
        <w:t>Despite Graham's assertions of bipartisan support, the reality remains that a situation where thirty-five senators sign off on punitive measures could undercut our economic stability. With key Senators lauding this initiative, we must ask ourselves whether these measures will fortify or fracture our relationships with nations crucial for our energy needs, especially in the wake of the new Labour government's inadequacies and their failure to secure beneficial trade deals post-election.</w:t>
      </w:r>
    </w:p>
    <w:p>
      <w:r>
        <w:t xml:space="preserve">The increasing aggression from Russia must indeed be met with determined action, but these sanctions risk merely complicating matters further rather than facilitating the path to peace. The recent tragic civilian casualties in Ukraine underscore the urgent need for a more effective and pragmatic approach—one that truly reflects the people's desire for robust leadership and a steadfast commitment to the UK’s security interests. </w:t>
      </w:r>
    </w:p>
    <w:p>
      <w:r>
        <w:t>Rather than allowing ourselves to be ensnared into a punitive cycle without clear objectives, we must advocate for a leadership that prioritises negotiating peace through strength and stability. As we continue to navigate this complex political landscape, the need for a clear and assertive voice cannot be overstated. The call for genuine accountability from our leaders should resonate strongly, reminding them that the people deserve a government that safeguards our interests first and foremost.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https://www.aljazeera.com/economy/2025/2/26/us-ukraine-critical-minerals-deal-what-we-know-so-far</w:t>
        </w:r>
      </w:hyperlink>
      <w:r>
        <w:t xml:space="preserve"> - This article discusses the U.S.-Ukraine minerals deal, highlighting Ukraine's significant deposits of critical minerals and the agreement's terms, including the establishment of a Reconstruction Investment Fund and Ukraine's contribution of 50% of future revenues from natural resources.</w:t>
      </w:r>
    </w:p>
    <w:p>
      <w:pPr>
        <w:pStyle w:val="ListBullet"/>
      </w:pPr>
      <w:hyperlink r:id="rId12">
        <w:r>
          <w:rPr>
            <w:u w:val="single"/>
            <w:color w:val="0000FF"/>
            <w:rStyle w:val="Hyperlink"/>
          </w:rPr>
          <w:t>https://www.ft.com/content/7dfe3c6d-2ac6-4fcd-a129-8cedd8815f8f</w:t>
        </w:r>
      </w:hyperlink>
      <w:r>
        <w:t xml:space="preserve"> - This piece details the negotiations between Ukrainian President Volodymyr Zelenskyy and former President Donald Trump over Ukraine's natural resources, including rare earth minerals, and the contentious discussions that led to the signing of the minerals agreement.</w:t>
      </w:r>
    </w:p>
    <w:p>
      <w:pPr>
        <w:pStyle w:val="ListBullet"/>
      </w:pPr>
      <w:hyperlink r:id="rId13">
        <w:r>
          <w:rPr>
            <w:u w:val="single"/>
            <w:color w:val="0000FF"/>
            <w:rStyle w:val="Hyperlink"/>
          </w:rPr>
          <w:t>https://www.reuters.com/world/europe/us-ukraine-may-wait-decade-or-more-see-revenue-minerals-deal-2025-05-01/</w:t>
        </w:r>
      </w:hyperlink>
      <w:r>
        <w:t xml:space="preserve"> - This article examines the challenges facing the U.S.-Ukraine minerals deal, noting that due to infrastructure damage and security concerns, financial returns from the agreement may not materialize for at least a decade.</w:t>
      </w:r>
    </w:p>
    <w:p>
      <w:pPr>
        <w:pStyle w:val="ListBullet"/>
      </w:pPr>
      <w:hyperlink r:id="rId14">
        <w:r>
          <w:rPr>
            <w:u w:val="single"/>
            <w:color w:val="0000FF"/>
            <w:rStyle w:val="Hyperlink"/>
          </w:rPr>
          <w:t>https://www.csis.org/analysis/breaking-down-us-ukraine-minerals-deal</w:t>
        </w:r>
      </w:hyperlink>
      <w:r>
        <w:t xml:space="preserve"> - This analysis provides an in-depth look at the U.S.-Ukraine minerals deal, discussing the establishment of a jointly managed Reconstruction Investment Fund and the complexities involved in monetizing Ukraine's natural resources.</w:t>
      </w:r>
    </w:p>
    <w:p>
      <w:pPr>
        <w:pStyle w:val="ListBullet"/>
      </w:pPr>
      <w:hyperlink r:id="rId15">
        <w:r>
          <w:rPr>
            <w:u w:val="single"/>
            <w:color w:val="0000FF"/>
            <w:rStyle w:val="Hyperlink"/>
          </w:rPr>
          <w:t>https://www.cnn.com/2025/02/26/europe/ukraine-us-zelensky-trump-rare-earth-security-intl/index.html</w:t>
        </w:r>
      </w:hyperlink>
      <w:r>
        <w:t xml:space="preserve"> - This report covers Ukrainian President Zelenskyy's comments on the U.S.-Ukraine minerals deal, emphasizing that the agreement serves as a framework for future security guarantees and outlining the terms of the Reconstruction Investment Fund.</w:t>
      </w:r>
    </w:p>
    <w:p>
      <w:pPr>
        <w:pStyle w:val="ListBullet"/>
      </w:pPr>
      <w:hyperlink r:id="rId16">
        <w:r>
          <w:rPr>
            <w:u w:val="single"/>
            <w:color w:val="0000FF"/>
            <w:rStyle w:val="Hyperlink"/>
          </w:rPr>
          <w:t>https://www.reuters.com/podcasts/us-ukraine-minerals-deal-gdp-blame-game-reform-uk-2025-05-01/</w:t>
        </w:r>
      </w:hyperlink>
      <w:r>
        <w:t xml:space="preserve"> - This podcast discusses the U.S.-Ukraine minerals deal, highlighting its significance as a foreign policy achievement for President Donald Trump and its implications for securing mineral supply chains amid global competition.</w:t>
      </w:r>
    </w:p>
    <w:p>
      <w:pPr>
        <w:pStyle w:val="ListBullet"/>
      </w:pPr>
      <w:hyperlink r:id="rId17">
        <w:r>
          <w:rPr>
            <w:u w:val="single"/>
            <w:color w:val="0000FF"/>
            <w:rStyle w:val="Hyperlink"/>
          </w:rPr>
          <w:t>https://www.dailymail.co.uk/news/article-14668397/US-threatens-bone-crushing-sanctions-Russia-including-500-oil-tariff-plan-Putin-shuns-Ukraine-peace-talks.html?ns_mchannel=rss&amp;ns_campaign=1490&amp;ito=1490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jazeera.com/economy/2025/2/26/us-ukraine-critical-minerals-deal-what-we-know-so-far" TargetMode="External"/><Relationship Id="rId12" Type="http://schemas.openxmlformats.org/officeDocument/2006/relationships/hyperlink" Target="https://www.ft.com/content/7dfe3c6d-2ac6-4fcd-a129-8cedd8815f8f" TargetMode="External"/><Relationship Id="rId13" Type="http://schemas.openxmlformats.org/officeDocument/2006/relationships/hyperlink" Target="https://www.reuters.com/world/europe/us-ukraine-may-wait-decade-or-more-see-revenue-minerals-deal-2025-05-01/" TargetMode="External"/><Relationship Id="rId14" Type="http://schemas.openxmlformats.org/officeDocument/2006/relationships/hyperlink" Target="https://www.csis.org/analysis/breaking-down-us-ukraine-minerals-deal" TargetMode="External"/><Relationship Id="rId15" Type="http://schemas.openxmlformats.org/officeDocument/2006/relationships/hyperlink" Target="https://www.cnn.com/2025/02/26/europe/ukraine-us-zelensky-trump-rare-earth-security-intl/index.html" TargetMode="External"/><Relationship Id="rId16" Type="http://schemas.openxmlformats.org/officeDocument/2006/relationships/hyperlink" Target="https://www.reuters.com/podcasts/us-ukraine-minerals-deal-gdp-blame-game-reform-uk-2025-05-01/" TargetMode="External"/><Relationship Id="rId17" Type="http://schemas.openxmlformats.org/officeDocument/2006/relationships/hyperlink" Target="https://www.dailymail.co.uk/news/article-14668397/US-threatens-bone-crushing-sanctions-Russia-including-500-oil-tariff-plan-Putin-shuns-Ukraine-peace-talk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