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Leaked report warns Ed Miliband’s net zero policies could slash UK GDP by 10%</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leaked report has ignited significant controversy surrounding Ed Miliband's aggressive policies aimed at achieving Net Zero emissions by 2030, raising alarm over the potential dire economic consequences for the UK. Analysts warn that if these policies are enforced, they could slash Britain’s GDP by as much as 10% and destabilise the nation's financial landscape. This unsettling evaluation has stirred urgent calls for Labour leader Keir Starmer to reconsider Miliband’s role within the party, given the implications for the average Brit.</w:t>
      </w:r>
      <w:r/>
    </w:p>
    <w:p>
      <w:r/>
      <w:r>
        <w:t xml:space="preserve">This week, former Prime Minister Tony Blair has joined the chorus of critics, openly denouncing Miliband's approach as overly reckless. He indicated that the fallout from these policies could result in economic chaos far eclipsing the crisis triggered by the 1973 oil shock, which plunged the world into recession and inflation. Speaking to the </w:t>
      </w:r>
      <w:r>
        <w:rPr>
          <w:b/>
        </w:rPr>
        <w:t>Express</w:t>
      </w:r>
      <w:r>
        <w:t>, Blair asserted that Miliband’s proposals are poised for failure and risk inflicting catastrophic consequences on Britain’s economy.</w:t>
      </w:r>
      <w:r/>
    </w:p>
    <w:p>
      <w:r/>
      <w:r>
        <w:t>Moreover, government advisors have echoed Blair’s sentiments, labelling Miliband's strategies as not merely misguided but outright harmful to the nation's welfare. Despite these alarming warnings, Miliband appears resolute, earning the label of a “zealot” for his unwavering stance. The steadfast support from Angela Rayner, Deputy Leader of the Labour Party, only solidifies the troubling direction in which the party is headed, as they both continue to insist that drastic actions are necessary to fight climate change.</w:t>
      </w:r>
      <w:r/>
    </w:p>
    <w:p>
      <w:r/>
      <w:r>
        <w:t>The recent energy crises in Spain and Portugal, stemming from an overreliance on renewable sources, have further emboldened dissenters of Miliband's plans. Observers are growing increasingly concerned that similar disruptions could soon plague the UK if these policies are allowed to proceed. Critics point out that with Britain contributing a mere 1% to global carbon emissions—compared to China’s staggering 32.8%—the proposed stringent measures threaten to undermine the UK’s economic stability without making a significant impact on global environmental issues.</w:t>
      </w:r>
      <w:r/>
    </w:p>
    <w:p>
      <w:r/>
      <w:r>
        <w:t>In parallel, disturbing reports are emerging regarding community service within the UK’s justice system, revealing that around 1.1 million hours of community service were not fulfilled by offenders in just six months. This high rate of non-compliance highlights a pressing issue within the rehabilitation system, raising serious questions about the effectiveness of leniency in curbing criminal behaviour. Many observers are voicing concerns that the current strategy not only fails to rehabilitate but may also encourage a rise in disruptive actions from offenders, reflecting a broader crisis in law enforcement and public safety.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https://www.telegraph.co.uk/business/2024/09/25/milibands-net-zero-plans-risk-jobs-catastrophe-warns-gmb/</w:t>
        </w:r>
      </w:hyperlink>
      <w:r>
        <w:t xml:space="preserve"> - This article discusses concerns from the GMB union about potential job losses due to Ed Miliband's Net Zero policies, highlighting fears of economic consequences for the UK.</w:t>
      </w:r>
      <w:r/>
    </w:p>
    <w:p>
      <w:pPr>
        <w:pStyle w:val="ListNumber"/>
        <w:spacing w:line="240" w:lineRule="auto"/>
        <w:ind w:left="720"/>
      </w:pPr>
      <w:r/>
      <w:hyperlink r:id="rId11">
        <w:r>
          <w:rPr>
            <w:color w:val="0000EE"/>
            <w:u w:val="single"/>
          </w:rPr>
          <w:t>https://www.spectator.co.uk/article/tony-blair-paper-warns-against-net-zero-dogma/</w:t>
        </w:r>
      </w:hyperlink>
      <w:r>
        <w:t xml:space="preserve"> - The Tony Blair Institute's report criticizes the over-reliance on green policies, suggesting that rapid emission reductions may hinder the growth of essential industries like energy-intensive AI.</w:t>
      </w:r>
      <w:r/>
    </w:p>
    <w:p>
      <w:pPr>
        <w:pStyle w:val="ListNumber"/>
        <w:spacing w:line="240" w:lineRule="auto"/>
        <w:ind w:left="720"/>
      </w:pPr>
      <w:r/>
      <w:hyperlink r:id="rId12">
        <w:r>
          <w:rPr>
            <w:color w:val="0000EE"/>
            <w:u w:val="single"/>
          </w:rPr>
          <w:t>https://www.telegraph.co.uk/business/2024/10/07/ed-milibands-latest-net-zero-wheeze-is-load-hot-air/</w:t>
        </w:r>
      </w:hyperlink>
      <w:r>
        <w:t xml:space="preserve"> - This piece critiques Ed Miliband's carbon capture initiatives, arguing that they may lead to dependency on government subsidies without delivering substantial benefits.</w:t>
      </w:r>
      <w:r/>
    </w:p>
    <w:p>
      <w:pPr>
        <w:pStyle w:val="ListNumber"/>
        <w:spacing w:line="240" w:lineRule="auto"/>
        <w:ind w:left="720"/>
      </w:pPr>
      <w:r/>
      <w:hyperlink r:id="rId13">
        <w:r>
          <w:rPr>
            <w:color w:val="0000EE"/>
            <w:u w:val="single"/>
          </w:rPr>
          <w:t>https://hansard.parliament.uk/lords/2025-04-03/debates/7DF3EE7F-3B81-4C9E-AE67-509ABAA7EB11/Net-ZeroEmissionsTargetAffordability</w:t>
        </w:r>
      </w:hyperlink>
      <w:r>
        <w:t xml:space="preserve"> - A UK parliamentary debate highlighting concerns about the affordability of achieving Net Zero emissions, noting that the UK accounts for only 0.81% of global emissions.</w:t>
      </w:r>
      <w:r/>
    </w:p>
    <w:p>
      <w:pPr>
        <w:pStyle w:val="ListNumber"/>
        <w:spacing w:line="240" w:lineRule="auto"/>
        <w:ind w:left="720"/>
      </w:pPr>
      <w:r/>
      <w:hyperlink r:id="rId14">
        <w:r>
          <w:rPr>
            <w:color w:val="0000EE"/>
            <w:u w:val="single"/>
          </w:rPr>
          <w:t>https://www.theguardian.com/environment/2024/mar/07/budget-fell-far-short-on-uk-green-investment-experts-say</w:t>
        </w:r>
      </w:hyperlink>
      <w:r>
        <w:t xml:space="preserve"> - Experts argue that the UK government's budget lacks sufficient green investment, with Ed Miliband criticizing the government's commitment to clean energy.</w:t>
      </w:r>
      <w:r/>
    </w:p>
    <w:p>
      <w:pPr>
        <w:pStyle w:val="ListNumber"/>
        <w:spacing w:line="240" w:lineRule="auto"/>
        <w:ind w:left="720"/>
      </w:pPr>
      <w:r/>
      <w:hyperlink r:id="rId15">
        <w:r>
          <w:rPr>
            <w:color w:val="0000EE"/>
            <w:u w:val="single"/>
          </w:rPr>
          <w:t>https://www.telegraph.co.uk/news/2024/07/15/ed-miliband-is-the-new-face-of-britains-net-zero-folly/</w:t>
        </w:r>
      </w:hyperlink>
      <w:r>
        <w:t xml:space="preserve"> - This article questions the effectiveness of the UK's Net Zero commitment, noting that the UK emits less than 1% of global CO2 emissions, suggesting limited impact on global emissions.</w:t>
      </w:r>
      <w:r/>
    </w:p>
    <w:p>
      <w:pPr>
        <w:pStyle w:val="ListNumber"/>
        <w:spacing w:line="240" w:lineRule="auto"/>
        <w:ind w:left="720"/>
      </w:pPr>
      <w:r/>
      <w:hyperlink r:id="rId16">
        <w:r>
          <w:rPr>
            <w:color w:val="0000EE"/>
            <w:u w:val="single"/>
          </w:rPr>
          <w:t>https://www.express.co.uk/news/politics/2049946/mad-ed-milibands-net-zero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legraph.co.uk/business/2024/09/25/milibands-net-zero-plans-risk-jobs-catastrophe-warns-gmb/" TargetMode="External"/><Relationship Id="rId11" Type="http://schemas.openxmlformats.org/officeDocument/2006/relationships/hyperlink" Target="https://www.spectator.co.uk/article/tony-blair-paper-warns-against-net-zero-dogma/" TargetMode="External"/><Relationship Id="rId12" Type="http://schemas.openxmlformats.org/officeDocument/2006/relationships/hyperlink" Target="https://www.telegraph.co.uk/business/2024/10/07/ed-milibands-latest-net-zero-wheeze-is-load-hot-air/" TargetMode="External"/><Relationship Id="rId13" Type="http://schemas.openxmlformats.org/officeDocument/2006/relationships/hyperlink" Target="https://hansard.parliament.uk/lords/2025-04-03/debates/7DF3EE7F-3B81-4C9E-AE67-509ABAA7EB11/Net-ZeroEmissionsTargetAffordability" TargetMode="External"/><Relationship Id="rId14" Type="http://schemas.openxmlformats.org/officeDocument/2006/relationships/hyperlink" Target="https://www.theguardian.com/environment/2024/mar/07/budget-fell-far-short-on-uk-green-investment-experts-say" TargetMode="External"/><Relationship Id="rId15" Type="http://schemas.openxmlformats.org/officeDocument/2006/relationships/hyperlink" Target="https://www.telegraph.co.uk/news/2024/07/15/ed-miliband-is-the-new-face-of-britains-net-zero-folly/" TargetMode="External"/><Relationship Id="rId16" Type="http://schemas.openxmlformats.org/officeDocument/2006/relationships/hyperlink" Target="https://www.express.co.uk/news/politics/2049946/mad-ed-milibands-net-zer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