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shift to Reform UK signals troubling disconnect from working-class interests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Nigel Farage's political journey has raised eyebrows, particularly in light of his connections that seem to distance him from the very working class he purports to represent. Critics argue that his affinity for elite bankers and financiers positions him squarely among those who benefited from the neoliberal policies of the 1980s, reminiscent of the Thatcher era—a time that many working-class citizens would prefer to forget rather than emulate.</w:t>
      </w:r>
      <w:r/>
    </w:p>
    <w:p>
      <w:r/>
      <w:r>
        <w:t>Farage's trajectory from UKIP to Reform UK is perceived as a shift not driven by a desire to champion labour rights but rather a reaction to the Conservative Party's shortcomings. His admiration for figures like Donald Trump and Elon Musk offers little reassurance to public sector workers who may find themselves at the mercy of a political agenda that prioritizes profit over people.</w:t>
      </w:r>
      <w:r/>
    </w:p>
    <w:p>
      <w:r/>
      <w:r>
        <w:t>Throughout his tenure as a Member of the European Parliament (MEP), funded by taxpayers, Farage exhibited a notable disregard for the public sector. His party’s agenda raises alarms about potential cuts to public sector jobs, cloaked in the rhetoric of efficiency, while diminishing hard-won workers' rights that have long been protected by Labour's legislative efforts. The NHS, a cornerstone of public health established by the Labour government under Clement Attlee, is perceived to be under threat from policies that his faction may advocate—an alarming prospect for citizens who value universal healthcare.</w:t>
      </w:r>
      <w:r/>
    </w:p>
    <w:p>
      <w:r/>
      <w:r>
        <w:t>On welfare issues, particularly concerning disability benefits and winter fuel payments, Farage and his party have adopted stances that many view as antagonistic. While Labour continues to face scrutiny over cuts to these essential entitlements, trusting in a party that has shown little compassion towards the vulnerable could lead to disastrous outcomes for those relying on such support.</w:t>
      </w:r>
      <w:r/>
    </w:p>
    <w:p>
      <w:r/>
      <w:r>
        <w:t>In summary, the narrative surrounding Farage reveals a leader whose alliances and policy preferences are increasingly at odds with the working class, casting a long shadow on the future of public services in the UK. As the nation grapples with a new Labour government, the policies and philosophies of Farage’s faction warrant wary scrutiny from all who care about the preservation of workers’ rights and public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https://www.ft.com/content/123fb5ed-d317-477f-84b8-ceb8973ff86a</w:t>
        </w:r>
      </w:hyperlink>
      <w:r>
        <w:t xml:space="preserve"> - This article discusses Reform UK's rise in British local politics, highlighting its appeal to economically left-leaning, socially conservative voters, and its adoption of policies like partial nationalization of industries to attract former Labour supporters.</w:t>
      </w:r>
      <w:r/>
    </w:p>
    <w:p>
      <w:pPr>
        <w:pStyle w:val="ListNumber"/>
        <w:spacing w:line="240" w:lineRule="auto"/>
        <w:ind w:left="720"/>
      </w:pPr>
      <w:r/>
      <w:hyperlink r:id="rId11">
        <w:r>
          <w:rPr>
            <w:color w:val="0000EE"/>
            <w:u w:val="single"/>
          </w:rPr>
          <w:t>https://apnews.com/article/7a5b9304bf368a8edd56da74eff8ae1e</w:t>
        </w:r>
      </w:hyperlink>
      <w:r>
        <w:t xml:space="preserve"> - This piece details Farage's efforts to reshape British politics through Reform UK, emphasizing his platform's strict immigration policies and controversial push to nationalize British Steel, resonating with disaffected working-class voters.</w:t>
      </w:r>
      <w:r/>
    </w:p>
    <w:p>
      <w:pPr>
        <w:pStyle w:val="ListNumber"/>
        <w:spacing w:line="240" w:lineRule="auto"/>
        <w:ind w:left="720"/>
      </w:pPr>
      <w:r/>
      <w:hyperlink r:id="rId12">
        <w:r>
          <w:rPr>
            <w:color w:val="0000EE"/>
            <w:u w:val="single"/>
          </w:rPr>
          <w:t>https://www.ft.com/content/333016ca-40b5-4d64-b975-80f88869b076</w:t>
        </w:r>
      </w:hyperlink>
      <w:r>
        <w:t xml:space="preserve"> - This podcast transcript covers significant reforms in the UK, including discussions on NHS restructuring and welfare cuts, providing context to the political climate during Farage's tenure as an MEP.</w:t>
      </w:r>
      <w:r/>
    </w:p>
    <w:p>
      <w:pPr>
        <w:pStyle w:val="ListNumber"/>
        <w:spacing w:line="240" w:lineRule="auto"/>
        <w:ind w:left="720"/>
      </w:pPr>
      <w:r/>
      <w:hyperlink r:id="rId13">
        <w:r>
          <w:rPr>
            <w:color w:val="0000EE"/>
            <w:u w:val="single"/>
          </w:rPr>
          <w:t>https://apnews.com/article/6eb3ea7806b31275a52d71919d6fc35f</w:t>
        </w:r>
      </w:hyperlink>
      <w:r>
        <w:t xml:space="preserve"> - This article reports on Elon Musk's consideration of a substantial donation to Reform UK, highlighting the party's efforts to gain financial backing and its association with figures like Musk.</w:t>
      </w:r>
      <w:r/>
    </w:p>
    <w:p>
      <w:pPr>
        <w:pStyle w:val="ListNumber"/>
        <w:spacing w:line="240" w:lineRule="auto"/>
        <w:ind w:left="720"/>
      </w:pPr>
      <w:r/>
      <w:hyperlink r:id="rId14">
        <w:r>
          <w:rPr>
            <w:color w:val="0000EE"/>
            <w:u w:val="single"/>
          </w:rPr>
          <w:t>https://www.ft.com/content/3ba2547f-b3c2-4d13-be9e-cf35acce631d</w:t>
        </w:r>
      </w:hyperlink>
      <w:r>
        <w:t xml:space="preserve"> - This report details Reform UK's manifesto proposing significant tax cuts and spending, funded by departmental budget cuts and changes to the Bank of England's policies, reflecting the party's economic agenda.</w:t>
      </w:r>
      <w:r/>
    </w:p>
    <w:p>
      <w:pPr>
        <w:pStyle w:val="ListNumber"/>
        <w:spacing w:line="240" w:lineRule="auto"/>
        <w:ind w:left="720"/>
      </w:pPr>
      <w:r/>
      <w:hyperlink r:id="rId15">
        <w:r>
          <w:rPr>
            <w:color w:val="0000EE"/>
            <w:u w:val="single"/>
          </w:rPr>
          <w:t>https://www.ft.com/content/44e54af6-4976-429b-97db-695a817a2de6</w:t>
        </w:r>
      </w:hyperlink>
      <w:r>
        <w:t xml:space="preserve"> - This article discusses Farage's announcement of Elon Musk considering a donation to Reform UK, aiming to strengthen ties with US president-elect Donald Trump, and the party's efforts to expand its influence.</w:t>
      </w:r>
      <w:r/>
    </w:p>
    <w:p>
      <w:pPr>
        <w:pStyle w:val="ListNumber"/>
        <w:spacing w:line="240" w:lineRule="auto"/>
        <w:ind w:left="720"/>
      </w:pPr>
      <w:r/>
      <w:hyperlink r:id="rId16">
        <w:r>
          <w:rPr>
            <w:color w:val="0000EE"/>
            <w:u w:val="single"/>
          </w:rPr>
          <w:t>https://www.dailyrecord.co.uk/news/scottish-news/beware-reform-false-promises-farage-35163238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23fb5ed-d317-477f-84b8-ceb8973ff86a" TargetMode="External"/><Relationship Id="rId11" Type="http://schemas.openxmlformats.org/officeDocument/2006/relationships/hyperlink" Target="https://apnews.com/article/7a5b9304bf368a8edd56da74eff8ae1e" TargetMode="External"/><Relationship Id="rId12" Type="http://schemas.openxmlformats.org/officeDocument/2006/relationships/hyperlink" Target="https://www.ft.com/content/333016ca-40b5-4d64-b975-80f88869b076" TargetMode="External"/><Relationship Id="rId13" Type="http://schemas.openxmlformats.org/officeDocument/2006/relationships/hyperlink" Target="https://apnews.com/article/6eb3ea7806b31275a52d71919d6fc35f" TargetMode="External"/><Relationship Id="rId14" Type="http://schemas.openxmlformats.org/officeDocument/2006/relationships/hyperlink" Target="https://www.ft.com/content/3ba2547f-b3c2-4d13-be9e-cf35acce631d" TargetMode="External"/><Relationship Id="rId15" Type="http://schemas.openxmlformats.org/officeDocument/2006/relationships/hyperlink" Target="https://www.ft.com/content/44e54af6-4976-429b-97db-695a817a2de6" TargetMode="External"/><Relationship Id="rId16" Type="http://schemas.openxmlformats.org/officeDocument/2006/relationships/hyperlink" Target="https://www.dailyrecord.co.uk/news/scottish-news/beware-reform-false-promises-farage-351632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