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Stunt’s royal ties and scandals expose troubling wealth and influence nexus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James Stunt, the former spouse of Formula 1 heiress Petra Ecclestone, stands at the contentious crossroads of high society and scandal. Often celebrated for his extravagant lifestyle, this prominent gold bullion dealer has managed to cultivate connections with the British monarchy, notably during King Charles III's earlier days as Prince of Wales. Yet, beneath this glossy exterior lies a troubling narrative that many in the public are questioning.</w:t>
      </w:r>
      <w:r/>
    </w:p>
    <w:p>
      <w:r/>
      <w:r>
        <w:t xml:space="preserve">Recently, revelations from John Gilmour, Stunt’s former butler, detailed how he won over the royal family through substantial financial contributions to various charitable initiatives. These included £140,000 in donations—a staggering amount that raises eyebrows when weighed against the backdrop of a nation grappling with rising cost-of-living pressures and a government prioritizing political theatrics over substantive change. </w:t>
      </w:r>
      <w:r/>
    </w:p>
    <w:p>
      <w:r/>
      <w:r>
        <w:t>While Stunt’s financial gifts seem generous on the surface, they take on a more sinister context as they reflect a troubling “revolving door” between wealth and influence that has long plagued British politics. His reported loan of valuable artwork to the then-Prince has since been marred by controversy, with claims of forgery surfacing after The Mail on Sunday uncovered that they were fabrications, further illustrating the deception that often fills the upper echelons of society.</w:t>
      </w:r>
      <w:r/>
    </w:p>
    <w:p>
      <w:r/>
      <w:r>
        <w:t>Gilmour's account paints a picture of a man who was inextricably linked to the royal household, including summoning Charles through speakerphone and hosting his aides in lavish settings. This façade of intimacy raises serious concerns about how easily influence can be wielded by those with means, especially in a political climate that has recently ushered in a Labour government with aims to redistribute wealth but often fails to address the systemic corruption entrenched in its own ranks.</w:t>
      </w:r>
      <w:r/>
    </w:p>
    <w:p>
      <w:r/>
      <w:r>
        <w:t>While mingling with royalty, Stunt’s personal life spiraled into hedonism and addiction, with shocking claims of spending thousands on cocaine weekly. The dependency he exhibited, where he even laced his cigarettes with the drug, starkly contrasts with the supposed nobility of his charitable acts, emphasizing the dissonance often present in those navigating power and privilege.</w:t>
      </w:r>
      <w:r/>
    </w:p>
    <w:p>
      <w:r/>
      <w:r>
        <w:t>The troubling nature of Stunt's lifestyle raises questions about the ethics of those who wield influence in society and their ramifications on the public. Allegations of his links to sex workers and the manner in which he allegedly compensated them—sometimes with gold bars—bring to light the stark realities of wealth juxtaposed with moral bankruptcy, and how those in positions of power often elude accountability.</w:t>
      </w:r>
      <w:r/>
    </w:p>
    <w:p>
      <w:r/>
      <w:r>
        <w:t>Despite being acquitted in a significant money laundering case earlier this year, the fact remains that several of his associates were not so lucky. This muddy labyrinth of legality reveals a concerning narrative of privilege overriding justice, especially as the country comes to terms with the consequences of a new Labour administration that continues to ignore the rampant issues within financial sectors.</w:t>
      </w:r>
      <w:r/>
    </w:p>
    <w:p>
      <w:r/>
      <w:r>
        <w:t xml:space="preserve">Stunt's bankruptcy in 2019, with debts exceeding £5 million, alongside a recent conviction for racially aggravated harassment, paints a picture of a man whose life choices contend with the very values purported by the political class. </w:t>
      </w:r>
      <w:r/>
    </w:p>
    <w:p>
      <w:r/>
      <w:r>
        <w:t>As inquiries into Stunt’s questionable lifestyle and its intertwined relationships with the royal family persist, the broader implications challenge the status quo. The emergence of political movements advocating for accountability and transparency have never been more crucial, particularly in an era where public trust is waning. The scrutiny surrounding these connections calls for a closer examination of both personal conduct and systemic failings that have plagued British politics, especially as the country grapples with the ramifications of recent electoral changes.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https://www.ft.com/content/cc96f86d-aea0-4c9a-896e-c184ac3369aa</w:t>
        </w:r>
      </w:hyperlink>
      <w:r>
        <w:t xml:space="preserve"> - This article details James Stunt's testimony in Leeds Crown Court, where he denied any knowledge of money laundering activities at his Mayfair offices, despite prosecutors alleging the premises were a hub for laundering over £200 million in illicit funds.</w:t>
      </w:r>
      <w:r/>
    </w:p>
    <w:p>
      <w:pPr>
        <w:pStyle w:val="ListNumber"/>
        <w:spacing w:line="240" w:lineRule="auto"/>
        <w:ind w:left="720"/>
      </w:pPr>
      <w:r/>
      <w:hyperlink r:id="rId11">
        <w:r>
          <w:rPr>
            <w:color w:val="0000EE"/>
            <w:u w:val="single"/>
          </w:rPr>
          <w:t>https://archive.vanityfair.com/article/2020/4/1/the-prince-the-flash-and-the-forger</w:t>
        </w:r>
      </w:hyperlink>
      <w:r>
        <w:t xml:space="preserve"> - This piece discusses how James Stunt's loan of valuable artwork to Prince Charles led to controversy, with claims of forgery surfacing after The Mail on Sunday uncovered that the artworks were fabrications.</w:t>
      </w:r>
      <w:r/>
    </w:p>
    <w:p>
      <w:pPr>
        <w:pStyle w:val="ListNumber"/>
        <w:spacing w:line="240" w:lineRule="auto"/>
        <w:ind w:left="720"/>
      </w:pPr>
      <w:r/>
      <w:hyperlink r:id="rId12">
        <w:r>
          <w:rPr>
            <w:color w:val="0000EE"/>
            <w:u w:val="single"/>
          </w:rPr>
          <w:t>https://www.standard.co.uk/news/crime/bernie-ecclestone-petra-ecclestone-bradford-west-yorkshire-adhd-b1035389.html</w:t>
        </w:r>
      </w:hyperlink>
      <w:r>
        <w:t xml:space="preserve"> - This article covers James Stunt's court testimony, where he admitted to struggles with addiction, including cocaine use, and described himself as a 'functioning addict' who had been sober for over three years.</w:t>
      </w:r>
      <w:r/>
    </w:p>
    <w:p>
      <w:pPr>
        <w:pStyle w:val="ListNumber"/>
        <w:spacing w:line="240" w:lineRule="auto"/>
        <w:ind w:left="720"/>
      </w:pPr>
      <w:r/>
      <w:hyperlink r:id="rId13">
        <w:r>
          <w:rPr>
            <w:color w:val="0000EE"/>
            <w:u w:val="single"/>
          </w:rPr>
          <w:t>https://www.bbc.co.uk/news/uk-england-leeds-61309362</w:t>
        </w:r>
      </w:hyperlink>
      <w:r>
        <w:t xml:space="preserve"> - This report details the trial of James Stunt, who is accused of being part of a £266 million money-laundering operation, involving depositing cash into the account of Bradford gold dealer Fowler Oldfield.</w:t>
      </w:r>
      <w:r/>
    </w:p>
    <w:p>
      <w:pPr>
        <w:pStyle w:val="ListNumber"/>
        <w:spacing w:line="240" w:lineRule="auto"/>
        <w:ind w:left="720"/>
      </w:pPr>
      <w:r/>
      <w:hyperlink r:id="rId14">
        <w:r>
          <w:rPr>
            <w:color w:val="0000EE"/>
            <w:u w:val="single"/>
          </w:rPr>
          <w:t>https://www.independent.co.uk/news/uk/crime/bernie-ecclestone-petra-leeds-crown-court-mayfair-lee-b2679511.html</w:t>
        </w:r>
      </w:hyperlink>
      <w:r>
        <w:t xml:space="preserve"> - This article discusses James Stunt's bankruptcy in 2019, with debts exceeding £5 million, and his claims of being 'homeless for three months' after his assets were frozen during a money-laundering probe.</w:t>
      </w:r>
      <w:r/>
    </w:p>
    <w:p>
      <w:pPr>
        <w:pStyle w:val="ListNumber"/>
        <w:spacing w:line="240" w:lineRule="auto"/>
        <w:ind w:left="720"/>
      </w:pPr>
      <w:r/>
      <w:hyperlink r:id="rId15">
        <w:r>
          <w:rPr>
            <w:color w:val="0000EE"/>
            <w:u w:val="single"/>
          </w:rPr>
          <w:t>https://www.bbc.com/news/uk-england-leeds-63492047</w:t>
        </w:r>
      </w:hyperlink>
      <w:r>
        <w:t xml:space="preserve"> - This article covers James Stunt's court defense, where he argued that his ostentatious lifestyle made him an unlikely candidate for money laundering, and highlighted his philanthropic activities, including significant charitable donations.</w:t>
      </w:r>
      <w:r/>
    </w:p>
    <w:p>
      <w:pPr>
        <w:pStyle w:val="ListNumber"/>
        <w:spacing w:line="240" w:lineRule="auto"/>
        <w:ind w:left="720"/>
      </w:pPr>
      <w:r/>
      <w:hyperlink r:id="rId16">
        <w:r>
          <w:rPr>
            <w:color w:val="0000EE"/>
            <w:u w:val="single"/>
          </w:rPr>
          <w:t>https://www.dailymail.co.uk/news/article-14675119/Cocaine-James-Stunt-friendship-King-Charles-butler.html?ns_mchannel=rss&amp;ns_campaign=1490&amp;ito=1490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c96f86d-aea0-4c9a-896e-c184ac3369aa" TargetMode="External"/><Relationship Id="rId11" Type="http://schemas.openxmlformats.org/officeDocument/2006/relationships/hyperlink" Target="https://archive.vanityfair.com/article/2020/4/1/the-prince-the-flash-and-the-forger" TargetMode="External"/><Relationship Id="rId12" Type="http://schemas.openxmlformats.org/officeDocument/2006/relationships/hyperlink" Target="https://www.standard.co.uk/news/crime/bernie-ecclestone-petra-ecclestone-bradford-west-yorkshire-adhd-b1035389.html" TargetMode="External"/><Relationship Id="rId13" Type="http://schemas.openxmlformats.org/officeDocument/2006/relationships/hyperlink" Target="https://www.bbc.co.uk/news/uk-england-leeds-61309362" TargetMode="External"/><Relationship Id="rId14" Type="http://schemas.openxmlformats.org/officeDocument/2006/relationships/hyperlink" Target="https://www.independent.co.uk/news/uk/crime/bernie-ecclestone-petra-leeds-crown-court-mayfair-lee-b2679511.html" TargetMode="External"/><Relationship Id="rId15" Type="http://schemas.openxmlformats.org/officeDocument/2006/relationships/hyperlink" Target="https://www.bbc.com/news/uk-england-leeds-63492047" TargetMode="External"/><Relationship Id="rId16" Type="http://schemas.openxmlformats.org/officeDocument/2006/relationships/hyperlink" Target="https://www.dailymail.co.uk/news/article-14675119/Cocaine-James-Stunt-friendship-King-Charles-butl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