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Whitehall faces £4bn bill as Thames Water nears nationalisation amid KKR bid doubts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Whitehall is currently engulfed in a contentious battle over the fate of Thames Water, the UK's largest water company, which finds itself mired in significant financial turmoil. Recent communications from the Treasury to the Department for Environment, Food and Rural Affairs (Defra) have signalled that taxpayers may soon be burdened with the immense costs of a potential multibillion-pound temporary nationalisation should attempts to find a private buyer falter.</w:t>
      </w:r>
      <w:r/>
    </w:p>
    <w:p>
      <w:r/>
      <w:r>
        <w:t>Thames Water is precariously close to insolvency, having almost depleted its financial resources. The company, which serves around 16 million customers across London and the Thames Valley, is scrambling to secure a lifeline from potential buyers, with US private equity firm KKR reportedly leading the charge for funding.</w:t>
      </w:r>
      <w:r/>
    </w:p>
    <w:p>
      <w:r/>
      <w:r>
        <w:t>If the KKR bid collapses, Thames may face a daunting transition into a special administration regime (SAR), likely leading to a costly shift back into state hands. Insiders reveal that Defra’s budgets are already precariously stretched, so any interim management costs for Thames Water would exacerbate an already dire financial landscape. The urgency to prioritise private sector involvement over a state-led solution has never been clearer, yet the current Labour government appears reluctant to embrace a fiscally responsible approach.</w:t>
      </w:r>
      <w:r/>
    </w:p>
    <w:p>
      <w:r/>
      <w:r>
        <w:t>Estimates suggest the cost of temporarily nationalising Thames could soar to £4 billion over 18 months—an alarming figure highlighted by senior Treasury officials during talks with Defra. With Defra's total budget from the previous year hovering around £4.6 billion, such a commitment could prove devastating to its operational effectiveness. This convoluted situation adds further pressure as Chancellor Rachel Reeves prepares to unveil a spending review that many expect will reveal painful cuts across Whitehall.</w:t>
      </w:r>
      <w:r/>
    </w:p>
    <w:p>
      <w:r/>
      <w:r>
        <w:t>Policymakers face stark choices moving forward: one option could see consumers hit with higher bills under private ownership, while the alternative—a state intervention—may result in “potentially catastrophic cuts” to essential services, as some insiders confirm. However, critiques suggest that fears surrounding Defra’s budget constraints are exaggerated, framing them as mere “scare tactics” that distract from more viable options for Thames Water’s future.</w:t>
      </w:r>
      <w:r/>
    </w:p>
    <w:p>
      <w:r/>
      <w:r>
        <w:t>The company’s current predicament is exacerbated by a staggering debt load exceeding £20 billion, pushing the need for urgent investment in neglected infrastructure while bracing for regulatory fines and other impending costs. Some bidders argue that temporary nationalisation might inflict deeper financial losses on creditors, paving the way for a sustainable recovery—a notion that raises eyebrows among fiscally cautious observers.</w:t>
      </w:r>
      <w:r/>
    </w:p>
    <w:p>
      <w:r/>
      <w:r>
        <w:t>Consultancy Teneo has weighed in, estimating the costs associated with the nationalisation could fall between £3.4 billion to £4.1 billion over a similar 18-month period. According to Matthew Cowlishaw, the report's author, should nationalisation become a reality, the likelihood of customers defaulting on their bills could rise dramatically. Additionally, any government financing might come with exorbitant interest rates near 10%, while staff wages would need to spike by around 20% to maintain talent during such turbulent times.</w:t>
      </w:r>
      <w:r/>
    </w:p>
    <w:p>
      <w:r/>
      <w:r>
        <w:t>Despite these serious implications, some economists and industry analysts contend that the long-term fiscal repercussions of temporary nationalisation could be minimal, offering the example of the 2021 nationalisation of the energy company Bulb that led to a profitable sale after recovery efforts.</w:t>
      </w:r>
      <w:r/>
    </w:p>
    <w:p>
      <w:r/>
      <w:r>
        <w:t>As the quest for a private sector resolution continues, the criticism around the KKR bid process grows, with regulators expressing concerns about its transparency. While a spokesperson for Defra claimed that Thames Water is stable and under government oversight, they hesitated to divulge specific financial details regarding the private entity involved. As negotiations progress, the fate of Thames Water—along with the inevitable impact on consumers and public finances—hangs in the balance, a precarious situation that underscores the pressing need for responsible political leadership in navigating this crisis.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https://www.theguardian.com/business/2024/apr/18/whitehall-blueprint-for-thames-water-nationalisation-could-see-state-take-on-bulk-of-15bn-debt</w:t>
        </w:r>
      </w:hyperlink>
      <w:r>
        <w:t xml:space="preserve"> - This article discusses the UK government's consideration of renationalising Thames Water, potentially transferring the majority of its £15.6 billion debt to the public sector, aligning with the article's mention of potential multibillion-pound temporary nationalisation and taxpayer burden.</w:t>
      </w:r>
      <w:r/>
    </w:p>
    <w:p>
      <w:pPr>
        <w:pStyle w:val="ListNumber"/>
        <w:spacing w:line="240" w:lineRule="auto"/>
        <w:ind w:left="720"/>
      </w:pPr>
      <w:r/>
      <w:hyperlink r:id="rId11">
        <w:r>
          <w:rPr>
            <w:color w:val="0000EE"/>
            <w:u w:val="single"/>
          </w:rPr>
          <w:t>https://www.theguardian.com/business/2024/dec/10/thames-water-cash-emergency-funding-nationalisation</w:t>
        </w:r>
      </w:hyperlink>
      <w:r>
        <w:t xml:space="preserve"> - This piece reports that Thames Water could run out of cash by March 2025 without securing £3 billion in emergency funding, corroborating the claim that Thames Water is close to insolvency and seeking lifelines from potential buyers.</w:t>
      </w:r>
      <w:r/>
    </w:p>
    <w:p>
      <w:pPr>
        <w:pStyle w:val="ListNumber"/>
        <w:spacing w:line="240" w:lineRule="auto"/>
        <w:ind w:left="720"/>
      </w:pPr>
      <w:r/>
      <w:hyperlink r:id="rId11">
        <w:r>
          <w:rPr>
            <w:color w:val="0000EE"/>
            <w:u w:val="single"/>
          </w:rPr>
          <w:t>https://www.theguardian.com/business/2024/dec/10/thames-water-cash-emergency-funding-nationalisation</w:t>
        </w:r>
      </w:hyperlink>
      <w:r>
        <w:t xml:space="preserve"> - The article highlights that Thames Water's debt exceeds £19 billion, supporting the assertion that the company is burdened with a staggering debt load.</w:t>
      </w:r>
      <w:r/>
    </w:p>
    <w:p>
      <w:pPr>
        <w:pStyle w:val="ListNumber"/>
        <w:spacing w:line="240" w:lineRule="auto"/>
        <w:ind w:left="720"/>
      </w:pPr>
      <w:r/>
      <w:hyperlink r:id="rId10">
        <w:r>
          <w:rPr>
            <w:color w:val="0000EE"/>
            <w:u w:val="single"/>
          </w:rPr>
          <w:t>https://www.theguardian.com/business/2024/apr/18/whitehall-blueprint-for-thames-water-nationalisation-could-see-state-take-on-bulk-of-15bn-debt</w:t>
        </w:r>
      </w:hyperlink>
      <w:r>
        <w:t xml:space="preserve"> - This report indicates that the UK government is considering nationalising Thames Water, potentially absorbing the majority of its £15.6 billion debt, which aligns with the article's mention of a potential £4 billion cost for temporary nationalisation over 18 months.</w:t>
      </w:r>
      <w:r/>
    </w:p>
    <w:p>
      <w:pPr>
        <w:pStyle w:val="ListNumber"/>
        <w:spacing w:line="240" w:lineRule="auto"/>
        <w:ind w:left="720"/>
      </w:pPr>
      <w:r/>
      <w:hyperlink r:id="rId11">
        <w:r>
          <w:rPr>
            <w:color w:val="0000EE"/>
            <w:u w:val="single"/>
          </w:rPr>
          <w:t>https://www.theguardian.com/business/2024/dec/10/thames-water-cash-emergency-funding-nationalisation</w:t>
        </w:r>
      </w:hyperlink>
      <w:r>
        <w:t xml:space="preserve"> - The article mentions that Thames Water has secured a £3 billion loan to survive into 2025, which relates to the article's discussion of the company's financial struggles and the need for urgent investment.</w:t>
      </w:r>
      <w:r/>
    </w:p>
    <w:p>
      <w:pPr>
        <w:pStyle w:val="ListNumber"/>
        <w:spacing w:line="240" w:lineRule="auto"/>
        <w:ind w:left="720"/>
      </w:pPr>
      <w:r/>
      <w:hyperlink r:id="rId10">
        <w:r>
          <w:rPr>
            <w:color w:val="0000EE"/>
            <w:u w:val="single"/>
          </w:rPr>
          <w:t>https://www.theguardian.com/business/2024/apr/18/whitehall-blueprint-for-thames-water-nationalisation-could-see-state-take-on-bulk-of-15bn-debt</w:t>
        </w:r>
      </w:hyperlink>
      <w:r>
        <w:t xml:space="preserve"> - This piece discusses the potential renationalisation of Thames Water, with the state taking on the bulk of its £15.6 billion debt, supporting the article's mention of the company's precarious financial situation and the possibility of state intervention.</w:t>
      </w:r>
      <w:r/>
    </w:p>
    <w:p>
      <w:pPr>
        <w:pStyle w:val="ListNumber"/>
        <w:spacing w:line="240" w:lineRule="auto"/>
        <w:ind w:left="720"/>
      </w:pPr>
      <w:r/>
      <w:hyperlink r:id="rId12">
        <w:r>
          <w:rPr>
            <w:color w:val="0000EE"/>
            <w:u w:val="single"/>
          </w:rPr>
          <w:t>https://www.theguardian.com/business/2025/may/03/treasury-threatens-defra-with-4bn-bill-if-thames-water-nationalised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business/2024/apr/18/whitehall-blueprint-for-thames-water-nationalisation-could-see-state-take-on-bulk-of-15bn-debt" TargetMode="External"/><Relationship Id="rId11" Type="http://schemas.openxmlformats.org/officeDocument/2006/relationships/hyperlink" Target="https://www.theguardian.com/business/2024/dec/10/thames-water-cash-emergency-funding-nationalisation" TargetMode="External"/><Relationship Id="rId12" Type="http://schemas.openxmlformats.org/officeDocument/2006/relationships/hyperlink" Target="https://www.theguardian.com/business/2025/may/03/treasury-threatens-defra-with-4bn-bill-if-thames-water-nationalis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