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Opposition party vows to resist asylum seeker housing policies amid UK political shift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political landscape is shifting dramatically as a result of the recent UK general election, where the new Labour government is already facing scrutiny, particularly concerning its handling of asylum seeker housing. With their recent electoral gains, the party opposed to the establishment is ramping up its campaign against what it perceives as misguided policies that jeopardize local communities.</w:t>
      </w:r>
      <w:r/>
    </w:p>
    <w:p>
      <w:r/>
      <w:r>
        <w:t>The party's leadership has firmly positioned itself against the accommodation of asylum seekers within its designated council areas, declaring a robust intention to "resist" these measures. Zia Yusuf, the party chairman, emphasized this stance during an appearance on the BBC's Sunday With Laura Kuenssberg, where he articulated the strategy of deploying "every instrument of power" to contest the current government’s housing decisions. This includes potential judicial reviews, injunctions, and leveraging planning laws to challenge the use of hotels as temporary shelters for asylum seekers. "Transforming hotels into hostels violates a slew of regulations, and that's precisely what our legal teams are investigating," Yusuf asserted, underscoring the party’s proactive and combative approach.</w:t>
      </w:r>
      <w:r/>
    </w:p>
    <w:p>
      <w:r/>
      <w:r>
        <w:t>In tackling the educational landscape, Yusuf proposed that schools should embed a stronger sense of national pride and responsibility in students. His comments regarding Britain’s colonial legacy reveal a refreshing perspective often dismissed by the mainstream narrative: "The British Empire was not perfect, but on balance, it delivered more benefits than harms." This rhetoric is emblematic of a broader narrative that seeks to restore a sense of national pride and historical context, which many believe is vital in today’s multicultural framework.</w:t>
      </w:r>
      <w:r/>
    </w:p>
    <w:p>
      <w:r/>
      <w:r>
        <w:t>Recognizing the constraints imposed by local councils, Yusuf framed these efforts as pivotal to elevating the party's leader to the role of Prime Minister with a significant mandate. He emphasized a hardline immigration policy, insisting that, if elected, the party would pursue the deportation of all individuals residing in the UK illegally, which reflects the growing appetite for stringent immigration reform amidst dissatisfaction with the Labour government.</w:t>
      </w:r>
      <w:r/>
    </w:p>
    <w:p>
      <w:r/>
      <w:r>
        <w:t>Dame Andrea Jenkyns, the newly elected mayor for Greater Lincolnshire, further amplified the party’s message during an interview on LBC. She advocated for a more pragmatic approach to accommodating migrants, suggesting that taxpayer funds would be better spent on tents instead of costly rentals. "This is taxpayers’ money, and it should actually be tents, not rent," she declared, bringing to light the frustration felt by many over the current government’s inefficacious handling of these issues.</w:t>
      </w:r>
      <w:r/>
    </w:p>
    <w:p>
      <w:r/>
      <w:r>
        <w:t>Warnings from party leadership directed at council staff involved in diversity or climate change programs have raised eyebrows, as they advise exploring "alternative careers." This sentiment echoes a broader demand for the government to focus its efforts on issues that resonate with constituents, particularly around immigration and community welfare.</w:t>
      </w:r>
      <w:r/>
    </w:p>
    <w:p>
      <w:r/>
      <w:r>
        <w:t>These developments paint a picture of a party asserting its growing influence and commitment to fundamentally reshaping the narrative around immigration and national identity, particularly in opposition to the policies of the new Labour government.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https://www.ft.com/content/81e8be1d-67f8-40d8-a586-01eb582fcf81</w:t>
        </w:r>
      </w:hyperlink>
      <w:r>
        <w:t xml:space="preserve"> - This article discusses the rise of Reform UK in the recent local elections and the public's dissatisfaction with immigration policies, highlighting the political shift and scrutiny faced by the Labour government.</w:t>
      </w:r>
      <w:r/>
    </w:p>
    <w:p>
      <w:pPr>
        <w:pStyle w:val="ListNumber"/>
        <w:spacing w:line="240" w:lineRule="auto"/>
        <w:ind w:left="720"/>
      </w:pPr>
      <w:r/>
      <w:hyperlink r:id="rId11">
        <w:r>
          <w:rPr>
            <w:color w:val="0000EE"/>
            <w:u w:val="single"/>
          </w:rPr>
          <w:t>https://www.reuters.com/world/uk/uk-stop-foreign-sex-offenders-receiving-refugee-protections-2025-04-28/</w:t>
        </w:r>
      </w:hyperlink>
      <w:r>
        <w:t xml:space="preserve"> - This piece reports on the UK government's announcement to exclude foreign sex offenders from receiving asylum protections, addressing public concern over housing costs for asylum seekers.</w:t>
      </w:r>
      <w:r/>
    </w:p>
    <w:p>
      <w:pPr>
        <w:pStyle w:val="ListNumber"/>
        <w:spacing w:line="240" w:lineRule="auto"/>
        <w:ind w:left="720"/>
      </w:pPr>
      <w:r/>
      <w:hyperlink r:id="rId12">
        <w:r>
          <w:rPr>
            <w:color w:val="0000EE"/>
            <w:u w:val="single"/>
          </w:rPr>
          <w:t>https://www.reuters.com/world/uk/english-local-elections-main-battlegrounds-watch-2025-04-29/</w:t>
        </w:r>
      </w:hyperlink>
      <w:r>
        <w:t xml:space="preserve"> - This article covers the local elections in England, highlighting Reform UK's challenge to the Labour Party and the political landscape shift, including the Runcorn and Helsby by-election.</w:t>
      </w:r>
      <w:r/>
    </w:p>
    <w:p>
      <w:pPr>
        <w:pStyle w:val="ListNumber"/>
        <w:spacing w:line="240" w:lineRule="auto"/>
        <w:ind w:left="720"/>
      </w:pPr>
      <w:r/>
      <w:hyperlink r:id="rId13">
        <w:r>
          <w:rPr>
            <w:color w:val="0000EE"/>
            <w:u w:val="single"/>
          </w:rPr>
          <w:t>https://www.wsws.org/en/articles/2024/11/24/zgdy-n24.html</w:t>
        </w:r>
      </w:hyperlink>
      <w:r>
        <w:t xml:space="preserve"> - This report details the record number of deportations of asylum seekers under the UK Labour government, indicating a hardline immigration policy.</w:t>
      </w:r>
      <w:r/>
    </w:p>
    <w:p>
      <w:pPr>
        <w:pStyle w:val="ListNumber"/>
        <w:spacing w:line="240" w:lineRule="auto"/>
        <w:ind w:left="720"/>
      </w:pPr>
      <w:r/>
      <w:hyperlink r:id="rId14">
        <w:r>
          <w:rPr>
            <w:color w:val="0000EE"/>
            <w:u w:val="single"/>
          </w:rPr>
          <w:t>https://www.forbes.com/sites/freylindsay/2024/08/21/uk-labour-government-announces-stricter-border-measures-and-policing/</w:t>
        </w:r>
      </w:hyperlink>
      <w:r>
        <w:t xml:space="preserve"> - This article discusses the UK's Labour government's announcement of stricter border measures and policing, including the reopening of Campsfield Immigration Removal Center.</w:t>
      </w:r>
      <w:r/>
    </w:p>
    <w:p>
      <w:pPr>
        <w:pStyle w:val="ListNumber"/>
        <w:spacing w:line="240" w:lineRule="auto"/>
        <w:ind w:left="720"/>
      </w:pPr>
      <w:r/>
      <w:hyperlink r:id="rId15">
        <w:r>
          <w:rPr>
            <w:color w:val="0000EE"/>
            <w:u w:val="single"/>
          </w:rPr>
          <w:t>https://www.telegraph.co.uk/politics/2024/05/10/rishi-sunak-latest-news-elphicke-labour-keir-starmer/</w:t>
        </w:r>
      </w:hyperlink>
      <w:r>
        <w:t xml:space="preserve"> - This piece includes comments from Home Secretary James Cleverly, who claimed that a Labour government would make the UK the 'asylum capital of the world,' reflecting political tensions over immigration policies.</w:t>
      </w:r>
      <w:r/>
    </w:p>
    <w:p>
      <w:pPr>
        <w:pStyle w:val="ListNumber"/>
        <w:spacing w:line="240" w:lineRule="auto"/>
        <w:ind w:left="720"/>
      </w:pPr>
      <w:r/>
      <w:hyperlink r:id="rId16">
        <w:r>
          <w:rPr>
            <w:color w:val="0000EE"/>
            <w:u w:val="single"/>
          </w:rPr>
          <w:t>https://www.dailymail.co.uk/news/article-14678143/Reform-ban-migrant-hotels-control-council.html?ns_mchannel=rss&amp;ns_campaign=1490&amp;ito=1490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t.com/content/81e8be1d-67f8-40d8-a586-01eb582fcf81" TargetMode="External"/><Relationship Id="rId11" Type="http://schemas.openxmlformats.org/officeDocument/2006/relationships/hyperlink" Target="https://www.reuters.com/world/uk/uk-stop-foreign-sex-offenders-receiving-refugee-protections-2025-04-28/" TargetMode="External"/><Relationship Id="rId12" Type="http://schemas.openxmlformats.org/officeDocument/2006/relationships/hyperlink" Target="https://www.reuters.com/world/uk/english-local-elections-main-battlegrounds-watch-2025-04-29/" TargetMode="External"/><Relationship Id="rId13" Type="http://schemas.openxmlformats.org/officeDocument/2006/relationships/hyperlink" Target="https://www.wsws.org/en/articles/2024/11/24/zgdy-n24.html" TargetMode="External"/><Relationship Id="rId14" Type="http://schemas.openxmlformats.org/officeDocument/2006/relationships/hyperlink" Target="https://www.forbes.com/sites/freylindsay/2024/08/21/uk-labour-government-announces-stricter-border-measures-and-policing/" TargetMode="External"/><Relationship Id="rId15" Type="http://schemas.openxmlformats.org/officeDocument/2006/relationships/hyperlink" Target="https://www.telegraph.co.uk/politics/2024/05/10/rishi-sunak-latest-news-elphicke-labour-keir-starmer/" TargetMode="External"/><Relationship Id="rId16" Type="http://schemas.openxmlformats.org/officeDocument/2006/relationships/hyperlink" Target="https://www.dailymail.co.uk/news/article-14678143/Reform-ban-migrant-hotels-control-council.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