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Bill on immigration controls criticised for harsh measures and ethical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Conservative Party is launching a Bill aimed at tightening immigration controls, a move many see as a desperate response to recent local election failures and escalating public anger over border issues. While the proposed legislation is presented as a necessary step for national security and a more effective immigration system, it largely undermines the urgency and depth of the crisis that the British public really faces.</w:t>
      </w:r>
      <w:r/>
    </w:p>
    <w:p>
      <w:r/>
      <w:r>
        <w:t>Key elements of this Bill include harsh penalties for those entering the UK via unauthorised routes and measures allowing the government to revoke indefinite leave to remain (ILR) from individuals deemed a “burden” on public resources. These proposals, while superficially protective, raise serious ethical questions and ignore the realities faced by many immigrants striving for a better life.</w:t>
      </w:r>
      <w:r/>
    </w:p>
    <w:p>
      <w:r/>
      <w:r>
        <w:t>Among the controversial proposals are:</w:t>
      </w:r>
      <w:r/>
      <w:r/>
    </w:p>
    <w:p>
      <w:pPr>
        <w:pStyle w:val="ListBullet"/>
        <w:spacing w:line="240" w:lineRule="auto"/>
        <w:ind w:left="720"/>
      </w:pPr>
      <w:r/>
      <w:r>
        <w:t>Disapplication of the Human Rights Act: The Conservatives want to exclude the protections of this vital legislation from immigration cases. This move not only jeopardizes individual rights but signals a broader abandonment of humanitarian values.</w:t>
      </w:r>
      <w:r/>
    </w:p>
    <w:p>
      <w:pPr>
        <w:pStyle w:val="ListBullet"/>
        <w:spacing w:line="240" w:lineRule="auto"/>
        <w:ind w:left="720"/>
      </w:pPr>
      <w:r/>
      <w:r>
        <w:t>Extended Waiting Period for ILR: Increasing the waiting time for ILR from five to ten years fails to consider the valuable contributions immigrants make to society. It perpetuates a culture of suspicion rather than one of inclusion.</w:t>
      </w:r>
      <w:r/>
    </w:p>
    <w:p>
      <w:pPr>
        <w:pStyle w:val="ListBullet"/>
        <w:spacing w:line="240" w:lineRule="auto"/>
        <w:ind w:left="720"/>
      </w:pPr>
      <w:r/>
      <w:r>
        <w:t>Provisions for Revoking ILR: The ability to withdraw ILR from those who rely on state support targets the vulnerable rather than addressing the systemic issues within the immigration system.</w:t>
      </w:r>
      <w:r/>
    </w:p>
    <w:p>
      <w:pPr>
        <w:pStyle w:val="ListBullet"/>
        <w:spacing w:line="240" w:lineRule="auto"/>
        <w:ind w:left="720"/>
      </w:pPr>
      <w:r/>
      <w:r>
        <w:t>Migration Cap: This proposed limit may sound straightforward, yet without defined thresholds, it risks becoming a political tool rather than a genuine solution to migration challenges.</w:t>
      </w:r>
      <w:r/>
    </w:p>
    <w:p>
      <w:pPr>
        <w:pStyle w:val="ListBullet"/>
        <w:spacing w:line="240" w:lineRule="auto"/>
        <w:ind w:left="720"/>
      </w:pPr>
      <w:r/>
      <w:r>
        <w:t>Stricter Visa Regulations: Heightened scrutiny of visa applications, particularly regarding partner relationships, disregards the authentic lives of many individuals who contribute positively to British society.</w:t>
      </w:r>
      <w:r/>
    </w:p>
    <w:p>
      <w:pPr>
        <w:pStyle w:val="ListBullet"/>
        <w:spacing w:line="240" w:lineRule="auto"/>
        <w:ind w:left="720"/>
      </w:pPr>
      <w:r/>
      <w:r>
        <w:t>Mandatory Age Testing for Asylum Seekers: Compulsory scientific testing for age verification has been widely criticized as an infringement on dignity and human rights.</w:t>
      </w:r>
      <w:r/>
    </w:p>
    <w:p>
      <w:pPr>
        <w:pStyle w:val="ListBullet"/>
        <w:spacing w:line="240" w:lineRule="auto"/>
        <w:ind w:left="720"/>
      </w:pPr>
      <w:r/>
      <w:r>
        <w:t>Altered Data Protection for Foreign Criminals: This proposal is particularly alarming, as it suggests a chilling approach to civil liberties, undermining established protections under the GDPR.</w:t>
      </w:r>
      <w:r/>
    </w:p>
    <w:p>
      <w:pPr>
        <w:pStyle w:val="ListBullet"/>
        <w:spacing w:line="240" w:lineRule="auto"/>
        <w:ind w:left="720"/>
      </w:pPr>
      <w:r/>
      <w:r>
        <w:t>Expanded Deportation Powers: The aim to deport all foreign criminals, regardless of their sentence length, raises profound ethical dilemmas. It shows a disregard for the complexities of individual cases and the potential for rehabilitation.</w:t>
      </w:r>
      <w:r/>
    </w:p>
    <w:p>
      <w:pPr>
        <w:pStyle w:val="ListBullet"/>
        <w:spacing w:line="240" w:lineRule="auto"/>
        <w:ind w:left="720"/>
      </w:pPr>
      <w:r/>
      <w:r>
        <w:t>Sanctions on Non-cooperative Nations: While seeking cooperation from other governments is important, unilateral sanctions often exacerbate existing tensions without offering real solutions.</w:t>
      </w:r>
      <w:r/>
      <w:r/>
    </w:p>
    <w:p>
      <w:r/>
      <w:r>
        <w:t>The Shadow Home Secretary has boldly suggested that this repressive approach represents a "bold, pragmatic and deliverable plan" to regain trust in the immigration system. However, this rhetoric rings hollow against a backdrop of their prior governance where meaningful policy action was consistently absent.</w:t>
      </w:r>
      <w:r/>
    </w:p>
    <w:p>
      <w:r/>
      <w:r>
        <w:t>Following the recent local elections, where the Conservative Party suffered a staggering loss, the rise of a more assertive political force emphasizes that the UK electorate is craving a real alternative—a party that values both security and humanity in its immigration policy.</w:t>
      </w:r>
      <w:r/>
    </w:p>
    <w:p>
      <w:r/>
      <w:r>
        <w:t>Kemi Badenoch, the Tory leader, insists on refining policies that appear more actionable, yet the data speaks for itself: a significant increase in Channel crossings this year highlights not just failures in previous policies but the overwhelming need for a comprehensive, humane approach to immigration that this Bill fails to deliver.</w:t>
      </w:r>
      <w:r/>
    </w:p>
    <w:p>
      <w:r/>
      <w:r>
        <w:t>In light of the Labour Party's criticism—pointing to years of conservative mismanagement of the asylum system—the need for a shift towards effective and compassionate immigration policies is clearer than ever. Gone are the days when hollow promises sufficed; the electorate demands a robust response that aligns with the principles of fairness, dignity, and respect for all individuals, regardless of their immigration status.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https://www.ft.com/content/e1f9be0b-8ea0-4c73-aeb1-0174b39f06a0</w:t>
        </w:r>
      </w:hyperlink>
      <w:r>
        <w:t xml:space="preserve"> - This article discusses the Conservative Party's significant losses in the 2025 UK local elections, highlighting the rise of Reform UK and the challenges faced by traditional parties.</w:t>
      </w:r>
      <w:r/>
    </w:p>
    <w:p>
      <w:pPr>
        <w:pStyle w:val="ListNumber"/>
        <w:spacing w:line="240" w:lineRule="auto"/>
        <w:ind w:left="720"/>
      </w:pPr>
      <w:r/>
      <w:hyperlink r:id="rId11">
        <w:r>
          <w:rPr>
            <w:color w:val="0000EE"/>
            <w:u w:val="single"/>
          </w:rPr>
          <w:t>https://www.ft.com/content/dd6dff7d-c2c4-49ec-a11e-eb9e2130ccbb</w:t>
        </w:r>
      </w:hyperlink>
      <w:r>
        <w:t xml:space="preserve"> - The piece examines the surge in right-wing populism in Britain, focusing on Reform UK's electoral successes and the implications for the UK's two-party system.</w:t>
      </w:r>
      <w:r/>
    </w:p>
    <w:p>
      <w:pPr>
        <w:pStyle w:val="ListNumber"/>
        <w:spacing w:line="240" w:lineRule="auto"/>
        <w:ind w:left="720"/>
      </w:pPr>
      <w:r/>
      <w:hyperlink r:id="rId12">
        <w:r>
          <w:rPr>
            <w:color w:val="0000EE"/>
            <w:u w:val="single"/>
          </w:rPr>
          <w:t>https://www.ft.com/content/20598c6b-3884-4f31-a874-e5a3a827cc4d</w:t>
        </w:r>
      </w:hyperlink>
      <w:r>
        <w:t xml:space="preserve"> - This article reports on the substantial gains made by Reform UK in the 2025 local elections, including the capture of traditionally safe seats and councils.</w:t>
      </w:r>
      <w:r/>
    </w:p>
    <w:p>
      <w:pPr>
        <w:pStyle w:val="ListNumber"/>
        <w:spacing w:line="240" w:lineRule="auto"/>
        <w:ind w:left="720"/>
      </w:pPr>
      <w:r/>
      <w:hyperlink r:id="rId13">
        <w:r>
          <w:rPr>
            <w:color w:val="0000EE"/>
            <w:u w:val="single"/>
          </w:rPr>
          <w:t>https://www.ft.com/content/197d3cf6-8719-49dd-b3b4-63fa41382d65</w:t>
        </w:r>
      </w:hyperlink>
      <w:r>
        <w:t xml:space="preserve"> - The piece discusses the challenges faced by Labour and the Conservative Party in countering Reform UK's rise, emphasizing the need for policy adjustments.</w:t>
      </w:r>
      <w:r/>
    </w:p>
    <w:p>
      <w:pPr>
        <w:pStyle w:val="ListNumber"/>
        <w:spacing w:line="240" w:lineRule="auto"/>
        <w:ind w:left="720"/>
      </w:pPr>
      <w:r/>
      <w:hyperlink r:id="rId14">
        <w:r>
          <w:rPr>
            <w:color w:val="0000EE"/>
            <w:u w:val="single"/>
          </w:rPr>
          <w:t>https://www.theguardian.com/uk-news/2023/dec/06/sunaks-bill-aims-to-block-uk-human-rights-law-to-save-rwanda-scheme</w:t>
        </w:r>
      </w:hyperlink>
      <w:r>
        <w:t xml:space="preserve"> - This article details Prime Minister Rishi Sunak's efforts to disapply parts of the UK's Human Rights Act to facilitate the Rwanda asylum plan.</w:t>
      </w:r>
      <w:r/>
    </w:p>
    <w:p>
      <w:pPr>
        <w:pStyle w:val="ListNumber"/>
        <w:spacing w:line="240" w:lineRule="auto"/>
        <w:ind w:left="720"/>
      </w:pPr>
      <w:r/>
      <w:hyperlink r:id="rId15">
        <w:r>
          <w:rPr>
            <w:color w:val="0000EE"/>
            <w:u w:val="single"/>
          </w:rPr>
          <w:t>https://news.un.org/en/story/2023/07/1138812</w:t>
        </w:r>
      </w:hyperlink>
      <w:r>
        <w:t xml:space="preserve"> - The UN News report highlights concerns from UN agencies about the UK's Illegal Immigration Bill, stating it significantly erodes human rights and refugee protections.</w:t>
      </w:r>
      <w:r/>
    </w:p>
    <w:p>
      <w:pPr>
        <w:pStyle w:val="ListNumber"/>
        <w:spacing w:line="240" w:lineRule="auto"/>
        <w:ind w:left="720"/>
      </w:pPr>
      <w:r/>
      <w:hyperlink r:id="rId16">
        <w:r>
          <w:rPr>
            <w:color w:val="0000EE"/>
            <w:u w:val="single"/>
          </w:rPr>
          <w:t>https://www.irishnews.com/news/uk/tories-to-publish-deportation-bill-as-party-hits-out-at-labour-and-reform-JEA4D3MPVFM7NPAZR5HOKG4EOI/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1f9be0b-8ea0-4c73-aeb1-0174b39f06a0" TargetMode="External"/><Relationship Id="rId11" Type="http://schemas.openxmlformats.org/officeDocument/2006/relationships/hyperlink" Target="https://www.ft.com/content/dd6dff7d-c2c4-49ec-a11e-eb9e2130ccbb" TargetMode="External"/><Relationship Id="rId12" Type="http://schemas.openxmlformats.org/officeDocument/2006/relationships/hyperlink" Target="https://www.ft.com/content/20598c6b-3884-4f31-a874-e5a3a827cc4d" TargetMode="External"/><Relationship Id="rId13" Type="http://schemas.openxmlformats.org/officeDocument/2006/relationships/hyperlink" Target="https://www.ft.com/content/197d3cf6-8719-49dd-b3b4-63fa41382d65" TargetMode="External"/><Relationship Id="rId14" Type="http://schemas.openxmlformats.org/officeDocument/2006/relationships/hyperlink" Target="https://www.theguardian.com/uk-news/2023/dec/06/sunaks-bill-aims-to-block-uk-human-rights-law-to-save-rwanda-scheme" TargetMode="External"/><Relationship Id="rId15" Type="http://schemas.openxmlformats.org/officeDocument/2006/relationships/hyperlink" Target="https://news.un.org/en/story/2023/07/1138812" TargetMode="External"/><Relationship Id="rId16" Type="http://schemas.openxmlformats.org/officeDocument/2006/relationships/hyperlink" Target="https://www.irishnews.com/news/uk/tories-to-publish-deportation-bill-as-party-hits-out-at-labour-and-reform-JEA4D3MPVFM7NPAZR5HOKG4EO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