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Thurrock finance officer banned after £1.5bn council debt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Former Thurrock Finance Officer Barred Following £1.5 Billion Debt Crisis</w:t>
      </w:r>
      <w:r/>
    </w:p>
    <w:p>
      <w:r/>
      <w:r>
        <w:t>In a dramatic illustration of the ongoing fallout from the catastrophic financial mismanagement plaguing Thurrock Council, former Chief Finance Officer Sean Clark has been prohibited from future employment in local authority finance roles. This stringent ban followed a damning reprimand from the Executive Counsel of the Financial Reporting Council (FRC), highlighting the failed oversight that precipitated an astonishing £1.5 billion debt.</w:t>
      </w:r>
      <w:r/>
    </w:p>
    <w:p>
      <w:r/>
      <w:r>
        <w:t>The FRC's ruling is as severe as it is unprecedented. Alongside his ban, Clark has been excluded from the Association of Chartered Certified Accountants (ACCA) for five years. During his tenure, Thurrock Council significantly gambled with taxpayer funds, opting for a perilous investment strategy that involved borrowing short-term funds to fund long-term investments, particularly in the solar energy sector. This reckless approach put the council's financial commitments at over six times its operational budget, leading to disastrous consequences.</w:t>
      </w:r>
      <w:r/>
    </w:p>
    <w:p>
      <w:r/>
      <w:r>
        <w:t>The fallout from this gross negligence has compelled governmental intervention. In December 2022, Thurrock declared that its financial obligations would far exceed available resources, resulting in a staggering £343 million bailout from central Government. This incident underscores the pervasive instability among local authorities, as we witness other councils, such as Warrington, grappling with severe budget crises and overwhelming debts.</w:t>
      </w:r>
      <w:r/>
    </w:p>
    <w:p>
      <w:r/>
      <w:r>
        <w:t>Claudia Mortimore, deputy executive counsel for the FRC, condemned Clark’s actions, asserting he “recklessly provided misleading information to council members, and therefore to the public.” She emphasised the crucial fiduciary responsibility that local authority finance officers owe to taxpayers—especially as citizens are confronted with soaring council tax bills and diminished services. John Kent, leader of Thurrock Council, rightly called for accountability in the face of blatant financial failures.</w:t>
      </w:r>
      <w:r/>
    </w:p>
    <w:p>
      <w:r/>
      <w:r>
        <w:t>This troubling narrative of financial mismanagement is not isolated to Thurrock. Reports reveal systemic weaknesses afflicting local government, with warnings regarding hazardous investments frequently brushed aside. Alarmingly, the UK government has dismissed calls for a public inquiry into Thurrock’s bankruptcy, dismissing it as unnecessary, raising profound concerns about the adequacy of current governance and the risk of similar failures across councils.</w:t>
      </w:r>
      <w:r/>
    </w:p>
    <w:p>
      <w:r/>
      <w:r>
        <w:t>Moreover, efforts to recover the council's finances have now escalated to suing individuals responsible for the mismanagement, including Dubai businessman Liam Kavanagh, alleged to have misused £150 million of council funds. This legal effort highlights the critical need for accountability as Thurrock Council struggles to recuperate from the financial malaise threatening its existence.</w:t>
      </w:r>
      <w:r/>
    </w:p>
    <w:p>
      <w:r/>
      <w:r>
        <w:t xml:space="preserve">As Thurrock wades through the aftermath of this unprecedented crisis, the implications of Clark's actions resonate beyond the council, amplifying the urgent call for systemic reform in local government financial oversight. The current state of affairs accentuates the need for an unwavering commitment to fiscal responsibility and transparency, ensuring taxpayer interests are paramount moving forward. </w:t>
      </w:r>
      <w:r/>
    </w:p>
    <w:p>
      <w:r/>
      <w:r>
        <w:t>The electorate must demand more than empty platitudes from the new Labour government regarding accountability and governance. The singling out of past failures should serve as a clarion call for real political change, pushing for robust frameworks that prevent future calamities and safeguard the interests of communities across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https://www.yellowad.co.uk/former-thurrock-finance-officer-severely-reprimanded-over-1-5bn-debt/?utm_source=rss&amp;utm_medium=rss&amp;utm_campaign=former-thurrock-finance-officer-severely-reprimanded-over-1-5bn-debt</w:t>
        </w:r>
      </w:hyperlink>
      <w:r>
        <w:t xml:space="preserve"> - Please view link - unable to able to access data</w:t>
      </w:r>
      <w:r/>
    </w:p>
    <w:p>
      <w:pPr>
        <w:pStyle w:val="ListNumber"/>
        <w:spacing w:line="240" w:lineRule="auto"/>
        <w:ind w:left="720"/>
      </w:pPr>
      <w:r/>
      <w:hyperlink r:id="rId11">
        <w:r>
          <w:rPr>
            <w:color w:val="0000EE"/>
            <w:u w:val="single"/>
          </w:rPr>
          <w:t>https://www.ft.com/content/e5024825-402e-48db-8b3f-74af3faaaa64</w:t>
        </w:r>
      </w:hyperlink>
      <w:r>
        <w:t xml:space="preserve"> - The Financial Times reports that the UK government has intervened in Warrington Council, a Labour-led local authority in northwest England, due to a severe financial crisis. The council has amassed £1.9 billion in debt and a £50 million budget shortfall, primarily due to a speculative investment strategy initiated in 2017. The government has dispatched experts to assist the council, highlighting the broader issue of financial mismanagement in local authorities, as seen in the case of Thurrock Council's bankruptcy in 2022.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https://www.ft.com/content/dfc8a6a2-801b-48d8-ba13-34ccf19bc484</w:t>
        </w:r>
      </w:hyperlink>
      <w:r>
        <w:t xml:space="preserve"> - The Financial Times reports that Thurrock Council in southeast England is suing Dubai-based businessman Liam Kavanagh for allegedly misusing £150 million of its funds. The council claims Kavanagh used the money to purchase luxury items, including a yacht, jet, and a country estate. This legal action follows the council's bankruptcy in 2022, attributed to poor investment decisions and heavy borrowing, and highlights the ongoing efforts to recover funds and hold individuals accountable for financial mismanagement.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https://www.ft.com/content/a4cc7ad9-7baa-4f50-b0f7-7d77027bf904</w:t>
        </w:r>
      </w:hyperlink>
      <w:r>
        <w:t xml:space="preserve"> - The Financial Times reports that the UK government has declined a request for a public inquiry into the bankruptcy of Thurrock Council in Essex, which went insolvent in December 2022. Residents and council members had called for an investigation due to higher taxes and reduced services resulting from the council's mismanagement. Minister Simon Hoare argued that existing oversight measures were sufficient, raising concerns about systemic issues in local government oversight and funding. (</w:t>
      </w:r>
      <w:hyperlink r:id="rId16">
        <w:r>
          <w:rPr>
            <w:color w:val="0000EE"/>
            <w:u w:val="single"/>
          </w:rPr>
          <w:t>ft.com</w:t>
        </w:r>
      </w:hyperlink>
      <w:r>
        <w:t>)</w:t>
      </w:r>
      <w:r/>
    </w:p>
    <w:p>
      <w:pPr>
        <w:pStyle w:val="ListNumber"/>
        <w:spacing w:line="240" w:lineRule="auto"/>
        <w:ind w:left="720"/>
      </w:pPr>
      <w:r/>
      <w:hyperlink r:id="rId17">
        <w:r>
          <w:rPr>
            <w:color w:val="0000EE"/>
            <w:u w:val="single"/>
          </w:rPr>
          <w:t>https://www.gov.uk/government/news/government-announces-intervention-into-thurrock-council</w:t>
        </w:r>
      </w:hyperlink>
      <w:r>
        <w:t xml:space="preserve"> - The UK government has announced intervention measures in Thurrock Council to address serious concerns about its financial management and the risk this poses to local services. Essex County Council has been appointed as the Commissioner and Best Value Inspector, giving them full control of the financial functions of Thurrock Council and powers to assess other functions to mitigate any further risk to services. This intervention follows grave concerns about the exceptional level of financial risk and debt incurred by the council. (</w:t>
      </w:r>
      <w:hyperlink r:id="rId18">
        <w:r>
          <w:rPr>
            <w:color w:val="0000EE"/>
            <w:u w:val="single"/>
          </w:rPr>
          <w:t>gov.uk</w:t>
        </w:r>
      </w:hyperlink>
      <w:r>
        <w:t>)</w:t>
      </w:r>
      <w:r/>
    </w:p>
    <w:p>
      <w:pPr>
        <w:pStyle w:val="ListNumber"/>
        <w:spacing w:line="240" w:lineRule="auto"/>
        <w:ind w:left="720"/>
      </w:pPr>
      <w:r/>
      <w:hyperlink r:id="rId19">
        <w:r>
          <w:rPr>
            <w:color w:val="0000EE"/>
            <w:u w:val="single"/>
          </w:rPr>
          <w:t>https://www.thebureauinvestigates.com/stories/2023-06-16/dereliction-in-leadership-thurrock-council-ignored-warnings-and-hid-catastrophic-losses/</w:t>
        </w:r>
      </w:hyperlink>
      <w:r>
        <w:t xml:space="preserve"> - The Bureau of Investigative Journalism reports that Thurrock Council ignored warnings and hid catastrophic losses, leading to its financial collapse. The findings detail how the council's finance director, Sean Clark, was given extraordinary delegated powers, which he used to borrow £1 billion from other local authorities to invest in risky business ventures, mainly in the renewable energy sector. The report concludes that the council's systemic weaknesses and dereliction in leadership allowed for repeated failures, culminating in a £500 million deficit—the largest ever reported by a UK local authority. (</w:t>
      </w:r>
      <w:hyperlink r:id="rId20">
        <w:r>
          <w:rPr>
            <w:color w:val="0000EE"/>
            <w:u w:val="single"/>
          </w:rPr>
          <w:t>thebureauinvestigates.com</w:t>
        </w:r>
      </w:hyperlink>
      <w:r>
        <w:t>)</w:t>
      </w:r>
      <w:r/>
    </w:p>
    <w:p>
      <w:pPr>
        <w:pStyle w:val="ListNumber"/>
        <w:spacing w:line="240" w:lineRule="auto"/>
        <w:ind w:left="720"/>
      </w:pPr>
      <w:r/>
      <w:hyperlink r:id="rId21">
        <w:r>
          <w:rPr>
            <w:color w:val="0000EE"/>
            <w:u w:val="single"/>
          </w:rPr>
          <w:t>https://www.theguardian.com/society/2022/nov/30/thurrock-council-repeatedly-ignored-warnings-of-risks-to-public-money</w:t>
        </w:r>
      </w:hyperlink>
      <w:r>
        <w:t xml:space="preserve"> - The Guardian reports that Thurrock Council repeatedly ignored warnings of risks to public money, leading to its financial collapse. Documents obtained by the Bureau of Investigative Journalism reveal that the council's top finance official, Sean Clark, failed to act despite being cautioned about the scale, speed, and risky nature of the council’s investments. The council had borrowed £1 billion to invest in bonds linked to solar energy and other businesses, resulting in a £500 million deficit and raising concerns about the adequacy of governance and oversight within the council.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former-thurrock-finance-officer-severely-reprimanded-over-1-5bn-debt/?utm_source=rss&amp;utm_medium=rss&amp;utm_campaign=former-thurrock-finance-officer-severely-reprimanded-over-1-5bn-debt" TargetMode="External"/><Relationship Id="rId11" Type="http://schemas.openxmlformats.org/officeDocument/2006/relationships/hyperlink" Target="https://www.ft.com/content/e5024825-402e-48db-8b3f-74af3faaaa64" TargetMode="External"/><Relationship Id="rId12" Type="http://schemas.openxmlformats.org/officeDocument/2006/relationships/hyperlink" Target="https://www.ft.com/content/e5024825-402e-48db-8b3f-74af3faaaa64?utm_source=openai" TargetMode="External"/><Relationship Id="rId13" Type="http://schemas.openxmlformats.org/officeDocument/2006/relationships/hyperlink" Target="https://www.ft.com/content/dfc8a6a2-801b-48d8-ba13-34ccf19bc484" TargetMode="External"/><Relationship Id="rId14" Type="http://schemas.openxmlformats.org/officeDocument/2006/relationships/hyperlink" Target="https://www.ft.com/content/dfc8a6a2-801b-48d8-ba13-34ccf19bc484?utm_source=openai" TargetMode="External"/><Relationship Id="rId15" Type="http://schemas.openxmlformats.org/officeDocument/2006/relationships/hyperlink" Target="https://www.ft.com/content/a4cc7ad9-7baa-4f50-b0f7-7d77027bf904" TargetMode="External"/><Relationship Id="rId16" Type="http://schemas.openxmlformats.org/officeDocument/2006/relationships/hyperlink" Target="https://www.ft.com/content/a4cc7ad9-7baa-4f50-b0f7-7d77027bf904?utm_source=openai" TargetMode="External"/><Relationship Id="rId17" Type="http://schemas.openxmlformats.org/officeDocument/2006/relationships/hyperlink" Target="https://www.gov.uk/government/news/government-announces-intervention-into-thurrock-council" TargetMode="External"/><Relationship Id="rId18" Type="http://schemas.openxmlformats.org/officeDocument/2006/relationships/hyperlink" Target="https://www.gov.uk/government/news/government-announces-intervention-into-thurrock-council?utm_source=openai" TargetMode="External"/><Relationship Id="rId19" Type="http://schemas.openxmlformats.org/officeDocument/2006/relationships/hyperlink" Target="https://www.thebureauinvestigates.com/stories/2023-06-16/dereliction-in-leadership-thurrock-council-ignored-warnings-and-hid-catastrophic-losses/" TargetMode="External"/><Relationship Id="rId20" Type="http://schemas.openxmlformats.org/officeDocument/2006/relationships/hyperlink" Target="https://www.thebureauinvestigates.com/stories/2023-06-16/dereliction-of-leadership-thurrock-council-ignored-warnings-and-hid-catastrophic-losses/?utm_source=openai" TargetMode="External"/><Relationship Id="rId21" Type="http://schemas.openxmlformats.org/officeDocument/2006/relationships/hyperlink" Target="https://www.theguardian.com/society/2022/nov/30/thurrock-council-repeatedly-ignored-warnings-of-risks-to-public-money" TargetMode="External"/><Relationship Id="rId22" Type="http://schemas.openxmlformats.org/officeDocument/2006/relationships/hyperlink" Target="https://www.theguardian.com/society/2022/nov/30/thurrock-council-repeatedly-ignored-warnings-of-risks-to-public-mone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