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 MP’s Maastricht recital highlights ongoing Brexit sovereignty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rather theatrical display of misplaced conviction, Liberal Democrat MP Rachel Gilmour recently drew attention during a debate in the House of Commons by reciting part of the Maastricht Treaty in French. This act, which she touted as a testament to the purportedly deep ties between the United Kingdom and the European Union, serves as a stark reminder of the misguided priorities of those who thrive on a closer relationship with Brussels. Her belief that the UK’s departure from the EU constitutes economic self-harm exposes a fundamental misunderstanding of what true sovereignty entails.</w:t>
      </w:r>
      <w:r/>
    </w:p>
    <w:p>
      <w:r/>
      <w:r>
        <w:t>While Gilmour warned of the challenges posed by Brexit, conveniently ignoring the strides the UK has made in regaining its autonomy, she positions the EU as Britain's largest trading partner, suggesting that our fate remains in the hands of foreign bureaucrats. Her assertions overlook the undeniable potential for new trade opportunities beyond the constraints of EU membership and reflect an outdated perspective that clings desperately to the Europhile narrative.</w:t>
      </w:r>
      <w:r/>
    </w:p>
    <w:p>
      <w:r/>
      <w:r>
        <w:t>The argument she espouses aligns with a liberal perspective that persists in promoting a dependency on European trade agreements, neglecting the vibrant potential that independent governance offers. Recent discussions among MPs should indeed focus on the need for strategic planning and investment; however, the levers of power should not be relinquished to a foreign court that undermines our legal system. The grand promises made during the Brexit campaign were not merely hollow; they were a clarion call for the UK to break free from an increasingly complex web of regulation imposed by Brussels.</w:t>
      </w:r>
      <w:r/>
    </w:p>
    <w:p>
      <w:r/>
      <w:r>
        <w:t>In her closing remarks, Gilmour’s offer to translate the treaty she quoted may have been intended to promote open dialogue, but it instead underscores a stubborn refusal to acknowledge the need for a robust, independent foreign policy. The relationship with the EU is no longer one of dependability but of negotiation, power dynamics, and legal contention.</w:t>
      </w:r>
      <w:r/>
    </w:p>
    <w:p>
      <w:r/>
      <w:r>
        <w:t>Further exacerbating the discourse is the ongoing controversy surrounding the European Court of Justice's involvement in Northern Ireland—a perfect illustration of how continued cooperation with the EU complicates our sovereignty rather than secures it. As MPs wrestle with the many obstacles arising from this imposed governance structure, the opportunity for genuine self-determination slips further from grasp.</w:t>
      </w:r>
      <w:r/>
    </w:p>
    <w:p>
      <w:r/>
      <w:r>
        <w:t>As the nation prepares for an upcoming joint summit, Gilmour’s contributions embody a stagnation of thought that risks entrenching the UK in a subservient role to the EU. The time has come to decisively reject these sentiments and to address how the UK can truly fulfil the promises made during the Brexit campaign—free from entanglement with an overreaching European framework.</w:t>
      </w:r>
      <w:r/>
    </w:p>
    <w:p>
      <w:r/>
      <w:r>
        <w:t>In this crucial moment, the question looms larger than ever: how will the UK assert its sovereignty while confronting the lingering ties to a failing European project? Gilmour’s passionate stance only serves to highlight the urgent need for a new vision that prioritises national interests over Europhile rhetoric as we carve out our place in a dynamic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https://www.express.co.uk/news/politics/2054777/brexit-news-lib-dem-rachel-gilmour</w:t>
        </w:r>
      </w:hyperlink>
      <w:r>
        <w:t xml:space="preserve"> - Please view link - unable to able to access data</w:t>
      </w:r>
      <w:r/>
    </w:p>
    <w:p>
      <w:pPr>
        <w:pStyle w:val="ListNumber"/>
        <w:spacing w:line="240" w:lineRule="auto"/>
        <w:ind w:left="720"/>
      </w:pPr>
      <w:r/>
      <w:hyperlink r:id="rId11">
        <w:r>
          <w:rPr>
            <w:color w:val="0000EE"/>
            <w:u w:val="single"/>
          </w:rPr>
          <w:t>https://www.parallelparliament.co.uk/debate/2021-10-21</w:t>
        </w:r>
      </w:hyperlink>
      <w:r>
        <w:t xml:space="preserve"> - This page provides a comprehensive record of the parliamentary debates that took place on 21st October 2021. It includes discussions on various topics, such as the government's response to COVID-19, free trade agreements with New Zealand, and backbench business. The debates also cover issues like climate change, global temperature rises, and Black History Month. The Hansard records offer detailed insights into the proceedings of the House of Commons and the House of Lords on that day, reflecting the range of issues addressed by MPs and Lords.</w:t>
      </w:r>
      <w:r/>
    </w:p>
    <w:p>
      <w:pPr>
        <w:pStyle w:val="ListNumber"/>
        <w:spacing w:line="240" w:lineRule="auto"/>
        <w:ind w:left="720"/>
      </w:pPr>
      <w:r/>
      <w:hyperlink r:id="rId12">
        <w:r>
          <w:rPr>
            <w:color w:val="0000EE"/>
            <w:u w:val="single"/>
          </w:rPr>
          <w:t>https://www.parallelparliament.co.uk/debate/2021-10-13</w:t>
        </w:r>
      </w:hyperlink>
      <w:r>
        <w:t xml:space="preserve"> - This page presents the parliamentary debates from 13th October 2021, featuring contributions from various members of the House of Lords. Topics discussed include the role of the European Court of Justice in Northern Ireland, the need for co-operation between the UK and devolved governments, and the importance of common frameworks for governance. The debates highlight the complexities of post-Brexit governance and the necessity for collaborative approaches to address constitutional and legal challenges.</w:t>
      </w:r>
      <w:r/>
    </w:p>
    <w:p>
      <w:pPr>
        <w:pStyle w:val="ListNumber"/>
        <w:spacing w:line="240" w:lineRule="auto"/>
        <w:ind w:left="720"/>
      </w:pPr>
      <w:r/>
      <w:hyperlink r:id="rId13">
        <w:r>
          <w:rPr>
            <w:color w:val="0000EE"/>
            <w:u w:val="single"/>
          </w:rPr>
          <w:t>https://www.parallelparliament.co.uk/debate/2021-10-14</w:t>
        </w:r>
      </w:hyperlink>
      <w:r>
        <w:t xml:space="preserve"> - This page details the parliamentary debates held on 14th October 2021, focusing on the UK's post-Brexit trade policy and its implications for regional economies. Discussions revolve around the structural weaknesses in the UK economy, the impact of Brexit on trade agreements with European countries, and the need for investment and reform. The debates emphasize the challenges faced by the UK in adapting to new trade relationships and the importance of strategic planning to address these issues.</w:t>
      </w:r>
      <w:r/>
    </w:p>
    <w:p>
      <w:pPr>
        <w:pStyle w:val="ListNumber"/>
        <w:spacing w:line="240" w:lineRule="auto"/>
        <w:ind w:left="720"/>
      </w:pPr>
      <w:r/>
      <w:hyperlink r:id="rId14">
        <w:r>
          <w:rPr>
            <w:color w:val="0000EE"/>
            <w:u w:val="single"/>
          </w:rPr>
          <w:t>https://en.wikipedia.org/wiki/2016_United_Kingdom_European_Union_membership_referendum</w:t>
        </w:r>
      </w:hyperlink>
      <w:r>
        <w:t xml:space="preserve"> - This Wikipedia article provides an overview of the 2016 United Kingdom European Union membership referendum, commonly known as the Brexit referendum. It details the events leading up to the referendum, the campaigns for both 'Leave' and 'Remain' sides, the voting process, and the aftermath of the decision. The article also discusses the constitutional implications of the UK's membership in the EU and the subsequent political developments following the referendum.</w:t>
      </w:r>
      <w:r/>
    </w:p>
    <w:p>
      <w:pPr>
        <w:pStyle w:val="ListNumber"/>
        <w:spacing w:line="240" w:lineRule="auto"/>
        <w:ind w:left="720"/>
      </w:pPr>
      <w:r/>
      <w:hyperlink r:id="rId15">
        <w:r>
          <w:rPr>
            <w:color w:val="0000EE"/>
            <w:u w:val="single"/>
          </w:rPr>
          <w:t>https://en.wikipedia.org/wiki/United_Kingdom_invocation_of_Article_50_of_the_Treaty_on_European_Union</w:t>
        </w:r>
      </w:hyperlink>
      <w:r>
        <w:t xml:space="preserve"> - This Wikipedia article examines the United Kingdom's invocation of Article 50 of the Treaty on European Union, which initiated the Brexit process. It covers the legal and political considerations involved, the timeline of events leading to the invocation, and the reactions from both the UK and EU. The article also explores the implications of triggering Article 50 and the subsequent negotiations that took place between the UK and the EU.</w:t>
      </w:r>
      <w:r/>
    </w:p>
    <w:p>
      <w:pPr>
        <w:pStyle w:val="ListNumber"/>
        <w:spacing w:line="240" w:lineRule="auto"/>
        <w:ind w:left="720"/>
      </w:pPr>
      <w:r/>
      <w:hyperlink r:id="rId16">
        <w:r>
          <w:rPr>
            <w:color w:val="0000EE"/>
            <w:u w:val="single"/>
          </w:rPr>
          <w:t>https://en.wikipedia.org/wiki/R_(Miller)_v_Secretary_of_State_for_Exiting_the_European_Union</w:t>
        </w:r>
      </w:hyperlink>
      <w:r>
        <w:t xml:space="preserve"> - This Wikipedia article discusses the legal case R (Miller) v Secretary of State for Exiting the European Union, which challenged the UK government's authority to trigger Article 50 without parliamentary approval. The article details the background of the case, the arguments presented by both sides, the High Court's judgment, and the constitutional significance of the ruling. It also covers the subsequent appeal and the broader implications for the UK's constitutional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777/brexit-news-lib-dem-rachel-gilmour" TargetMode="External"/><Relationship Id="rId11" Type="http://schemas.openxmlformats.org/officeDocument/2006/relationships/hyperlink" Target="https://www.parallelparliament.co.uk/debate/2021-10-21" TargetMode="External"/><Relationship Id="rId12" Type="http://schemas.openxmlformats.org/officeDocument/2006/relationships/hyperlink" Target="https://www.parallelparliament.co.uk/debate/2021-10-13" TargetMode="External"/><Relationship Id="rId13" Type="http://schemas.openxmlformats.org/officeDocument/2006/relationships/hyperlink" Target="https://www.parallelparliament.co.uk/debate/2021-10-14" TargetMode="External"/><Relationship Id="rId14" Type="http://schemas.openxmlformats.org/officeDocument/2006/relationships/hyperlink" Target="https://en.wikipedia.org/wiki/2016_United_Kingdom_European_Union_membership_referendum" TargetMode="External"/><Relationship Id="rId15" Type="http://schemas.openxmlformats.org/officeDocument/2006/relationships/hyperlink" Target="https://en.wikipedia.org/wiki/United_Kingdom_invocation_of_Article_50_of_the_Treaty_on_European_Union" TargetMode="External"/><Relationship Id="rId16" Type="http://schemas.openxmlformats.org/officeDocument/2006/relationships/hyperlink" Target="https://en.wikipedia.org/wiki/R_(Miller)_v_Secretary_of_State_for_Exiting_the_European_U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