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Labour faces mutiny from military over plans to repeal Legacy Act protections for Troubles veterans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Labour is facing a significant backlash from military ranks over its reckless proposals to reform legal protections for veterans who served in Northern Ireland during the Troubles. This growing discontent has been prominently highlighted by three of the British Army’s largest infantry regiments, who have openly condemned the party’s intention to repeal the Legacy Act—an essential safeguard providing legal security for soldiers and preventing damaging historical inquiries.</w:t>
      </w:r>
      <w:r/>
    </w:p>
    <w:p>
      <w:r/>
      <w:r>
        <w:t>Originally designed to protect British troops from civil litigation and potentially unjust inquiries decades after the Troubles, the Legacy Act has become a lifeline for many veterans. The recent signals from Labour's leadership, suggesting a willingness to amend or entirely repeal this critical protection, have been interpreted by many within the armed forces as a blatant betrayal.</w:t>
      </w:r>
      <w:r/>
    </w:p>
    <w:p>
      <w:r/>
      <w:r>
        <w:t>Unprecedentedly, both The Rifles and the Royal Fusiliers used their official social media accounts to circulate a petition aimed at triggering a parliamentary debate to challenge these reckless reforms. An email leaked from Colonel Rob Dickinson of the Royal Welsh further fueled the fire, encouraging soldiers and their families to support the campaign against Labour’s misguided plans. This public dissent from serving regiments highlights the severity of Labour's misjudgments as many feel a sense of ‘mutiny’ brewing within the ranks. Andrew Fox, a retired Major from the Parachute Regiment, described this public engagement in political discourse as "unheard of," illustrating the deep-seated resentment towards Labour's proposals.</w:t>
      </w:r>
      <w:r/>
    </w:p>
    <w:p>
      <w:r/>
      <w:r>
        <w:t>Veteran Robert Clark, who supported the petition, expressed grave concerns that the fallout from these reforms reaches far beyond historical grievances; it jeopardizes the confidence of current service members. Veterans are rightfully anxious that the absence of legal protections could lead to unjust prosecutions decades later, spurred by flimsy evidence or questionable historical interpretations. This perspective resonates with many former servicemen and their families, who view the government’s actions as not just reckless but potentially harmful to those who have served their country.</w:t>
      </w:r>
      <w:r/>
    </w:p>
    <w:p>
      <w:r/>
      <w:r>
        <w:t>Labour’s handling of the Legacy Act—a piece of legislation introduced by the former Conservative government—was contentious from the start. It offered conditional immunity to individuals who cooperated with an investigatory body set up to address past atrocities. Yet, critics—including human rights organizations and Irish political factions—have condemned the act, citing its potential conflicts with European human rights laws.</w:t>
      </w:r>
      <w:r/>
    </w:p>
    <w:p>
      <w:r/>
      <w:r>
        <w:t>As the Labour leadership grapples with backlash from the armed forces, the government’s commitment to scrap the controversial amnesty provisions while maintaining certain elements of the Legacy Act reflects a desperate attempt to appease both historical accountability and the loyalty of current and former military personnel. This indecisiveness is indicative of a party out of touch with the realities faced by those who have defended their nation.</w:t>
      </w:r>
      <w:r/>
    </w:p>
    <w:p>
      <w:r/>
      <w:r>
        <w:t>Ongoing legal challenges further cloud the proposed changes, with critics warning that eliminating protections under the Legacy Act could lead to a surge in prosecutions against aging veterans, some now in their 80s. Military sources have characterized these proposed changes as an outright threat to veterans’ rights, leading former members of elite units like the SAS to openly express feelings of abandonment by their government.</w:t>
      </w:r>
      <w:r/>
    </w:p>
    <w:p>
      <w:r/>
      <w:r>
        <w:t>The petition spearheaded by retired Brigadier Ian Robert Liles has already amassed over 44,000 signatures, underscoring a significant reservoir of discontent among veterans and reinforcing the notion that this issue deeply resonates within the military community. How Labour navigates the backlash and reforms to the Legacy Act will undoubtedly affect its relationship with serving personnel and veterans, potentially infringing on crucial support and votes among those closely aligned with the military.</w:t>
      </w:r>
      <w:r/>
    </w:p>
    <w:p>
      <w:r/>
      <w:r>
        <w:t>In the wake of these contentious developments, Labour’s consultations with Northern Irish factions and electoral promises will be closely scrutinized. The historical precedent and emotional weight surrounding the Troubles complicate this discourse, leaving many to question how Labour will chart a course forward without further alienating the brave men and women who served during one of the UK’s most tumultuous conflicts.</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https://www.dailymail.co.uk/news/article-14710307/labour-army-mutiny-northern-ireland-veterans-law-reform.html?ns_mchannel=rss&amp;ns_campaign=1490&amp;ito=1490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https://www.ft.com/content/632dc897-b6fe-428b-9e3b-743f957f5a74</w:t>
        </w:r>
      </w:hyperlink>
      <w:r>
        <w:t xml:space="preserve"> - The UK government is seeking to legally block former Sinn Féin leader Gerry Adams from claiming compensation for his 1970s imprisonment during the Troubles. Northern Ireland Secretary Hilary Benn has initiated the process to repeal the previous Legacy Act, criticized for allowing payments to 'terrorists.' Sections of this law were declared illegal by the Supreme Court in 2020. Opposition leader Keir Starmer commits to preventing such compensation, despite legal challenges and criticism. The dispute arises as Adams faces a 2026 civil trial for IRA bombing victims.</w:t>
      </w:r>
      <w:r/>
    </w:p>
    <w:p>
      <w:pPr>
        <w:pStyle w:val="ListBullet"/>
        <w:spacing w:line="240" w:lineRule="auto"/>
        <w:ind w:left="720"/>
      </w:pPr>
      <w:r/>
      <w:hyperlink r:id="rId12">
        <w:r>
          <w:rPr>
            <w:color w:val="0000EE"/>
            <w:u w:val="single"/>
          </w:rPr>
          <w:t>https://www.reuters.com/world/uk/british-government-scrap-northern-ireland-amnesty-scheme-2024-07-17/</w:t>
        </w:r>
      </w:hyperlink>
      <w:r>
        <w:t xml:space="preserve"> - The British government, under the new Labour administration, plans to repeal an amnesty scheme for ex-soldiers and militants involved in the Northern Ireland conflict, known as the Troubles. This decision follows opposition from major local parties and the Irish government, fulfilling a pledge from the Labour Party's election manifesto to replace the Legacy Act, which is seen as unjust by the Troubles' victims and their families. The repealed 'conditional immunity scheme' was deemed incompatible with the European Convention on Human Rights by the Northern Ireland High Court.</w:t>
      </w:r>
      <w:r/>
    </w:p>
    <w:p>
      <w:pPr>
        <w:pStyle w:val="ListBullet"/>
        <w:spacing w:line="240" w:lineRule="auto"/>
        <w:ind w:left="720"/>
      </w:pPr>
      <w:r/>
      <w:hyperlink r:id="rId13">
        <w:r>
          <w:rPr>
            <w:color w:val="0000EE"/>
            <w:u w:val="single"/>
          </w:rPr>
          <w:t>https://apnews.com/article/40825c78e97df4290c5c7a18e647e9ae</w:t>
        </w:r>
      </w:hyperlink>
      <w:r>
        <w:t xml:space="preserve"> - The Irish government announced it will take legal action against the UK over the Legacy and Reconciliation Bill, which grants some immunity for acts of violence during Northern Ireland's Troubles. The law, passed in September, has faced strong opposition for potentially restricting justice for victims and survivors. It halts most future prosecutions and civil cases linked to the three-decade conflict. The Irish government argues these measures interfere with human rights obligations under the European Convention on Human Rights and plans to take the case to the European Court of Human Rights.</w:t>
      </w:r>
      <w:r/>
    </w:p>
    <w:p>
      <w:pPr>
        <w:pStyle w:val="ListBullet"/>
        <w:spacing w:line="240" w:lineRule="auto"/>
        <w:ind w:left="720"/>
      </w:pPr>
      <w:r/>
      <w:hyperlink r:id="rId14">
        <w:r>
          <w:rPr>
            <w:color w:val="0000EE"/>
            <w:u w:val="single"/>
          </w:rPr>
          <w:t>https://www.ft.com/content/8d881854-1bcc-4357-aab3-96dd0759e7c4</w:t>
        </w:r>
      </w:hyperlink>
      <w:r>
        <w:t xml:space="preserve"> - Northern Ireland's Court of Appeal ruled that the government's ability to veto sensitive information under the investigative body for Troubles-era atrocities violates international human rights law. This decision undermines plans to maintain the Independent Commission for Reconciliation and Information Recovery (ICRIR), established under the controversial Legacy Act by the previous Conservative government. The new Labour administration has pledged to repeal and replace parts of this law, reinstate civil investigations, and strengthen the ICRIR instead of abolishing it.</w:t>
      </w:r>
      <w:r/>
    </w:p>
    <w:p>
      <w:pPr>
        <w:pStyle w:val="ListBullet"/>
        <w:spacing w:line="240" w:lineRule="auto"/>
        <w:ind w:left="720"/>
      </w:pPr>
      <w:r/>
      <w:hyperlink r:id="rId15">
        <w:r>
          <w:rPr>
            <w:color w:val="0000EE"/>
            <w:u w:val="single"/>
          </w:rPr>
          <w:t>https://www.telegraph.co.uk/politics/2024/07/08/sinn-fein-labour-commitment-scrap-law-ni-veterans/</w:t>
        </w:r>
      </w:hyperlink>
      <w:r>
        <w:t xml:space="preserve"> - Sinn Féin has expressed strong support for Labour's commitment to repeal the Legacy Act, which protects British veterans from prosecution after Sir Keir Starmer's visit to Northern Ireland. The Prime Minister pledged to eliminate the effective amnesty for Troubles-era killers, including British veterans, before his significant general election victory. Sir Keir held talks with leaders of Northern Ireland's major parties in Stormont, Belfast, addressing concerns over the legislation and funding for public services in the region.</w:t>
      </w:r>
      <w:r/>
    </w:p>
    <w:p>
      <w:pPr>
        <w:pStyle w:val="ListBullet"/>
        <w:spacing w:line="240" w:lineRule="auto"/>
        <w:ind w:left="720"/>
      </w:pPr>
      <w:r/>
      <w:hyperlink r:id="rId16">
        <w:r>
          <w:rPr>
            <w:color w:val="0000EE"/>
            <w:u w:val="single"/>
          </w:rPr>
          <w:t>https://apnews.com/article/51ca9c0e29b9dbd4dbfa12082f6cf2a5</w:t>
        </w:r>
      </w:hyperlink>
      <w:r>
        <w:t xml:space="preserve"> - The British government has enacted the Legacy and Reconciliation Bill, which faces widespread opposition from Northern Ireland's political parties, religious groups, human rights organizations, and the UN. The legislation aims to curb prosecutions for killings during 'the Troubles' and establish an Independent Commission for Information Recovery and Reconciliation. This commission will grant immunity to former militants and soldiers who cooperate, while banning new civil claims and inquests. The law reflects the diminishing chances of securing convictions for decades-old crimes but has drawn criticism for potentially allowing perpetrators to evade justice.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10307/labour-army-mutiny-northern-ireland-veterans-law-reform.html?ns_mchannel=rss&amp;ns_campaign=1490&amp;ito=1490" TargetMode="External"/><Relationship Id="rId11" Type="http://schemas.openxmlformats.org/officeDocument/2006/relationships/hyperlink" Target="https://www.ft.com/content/632dc897-b6fe-428b-9e3b-743f957f5a74" TargetMode="External"/><Relationship Id="rId12" Type="http://schemas.openxmlformats.org/officeDocument/2006/relationships/hyperlink" Target="https://www.reuters.com/world/uk/british-government-scrap-northern-ireland-amnesty-scheme-2024-07-17/" TargetMode="External"/><Relationship Id="rId13" Type="http://schemas.openxmlformats.org/officeDocument/2006/relationships/hyperlink" Target="https://apnews.com/article/40825c78e97df4290c5c7a18e647e9ae" TargetMode="External"/><Relationship Id="rId14" Type="http://schemas.openxmlformats.org/officeDocument/2006/relationships/hyperlink" Target="https://www.ft.com/content/8d881854-1bcc-4357-aab3-96dd0759e7c4" TargetMode="External"/><Relationship Id="rId15" Type="http://schemas.openxmlformats.org/officeDocument/2006/relationships/hyperlink" Target="https://www.telegraph.co.uk/politics/2024/07/08/sinn-fein-labour-commitment-scrap-law-ni-veterans/" TargetMode="External"/><Relationship Id="rId16" Type="http://schemas.openxmlformats.org/officeDocument/2006/relationships/hyperlink" Target="https://apnews.com/article/51ca9c0e29b9dbd4dbfa12082f6cf2a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