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SNP faces voter backlash as Dundee councillors struggle to engage locally amid defections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a new political force has ignited considerable debate in the political arena, especially in light of a surge of defections from district councillors across Scotland. The situation in Dundee is particularly telling, exemplifying a broader discontent among voters who feel increasingly overlooked by the mainstream political establishment. There is a growing frustration surrounding local governance, driven by ineffective communication between elected officials and the very constituents they are meant to serve.</w:t>
      </w:r>
      <w:r/>
    </w:p>
    <w:p>
      <w:r/>
      <w:r>
        <w:t>This new political entity resonates strongly with disillusioned voters who believe their voices have been ignored by traditional parties. Many constituents in Dundee perceive the city's councillors, primarily from the SNP, as more invested in overarching national narratives than addressing the pressing needs of their local community. This disconnect has created fertile ground for alternatives that promise genuine engagement on vital local issues.</w:t>
      </w:r>
      <w:r/>
    </w:p>
    <w:p>
      <w:r/>
      <w:r>
        <w:t>Observers note a troubling trend among SNP councillors, who seem to operate in a "chamber of secrets," preferring superficial social media exchanges over meaningful interactions with the public. Such reliance on party loyalty over accountability could jeopardise their electoral standing. If this disconnect persists, constituents may increasingly gravitate towards alternatives that are willing to confront local challenges directly, rather than merely glossing over them.</w:t>
      </w:r>
      <w:r/>
    </w:p>
    <w:p>
      <w:r/>
      <w:r>
        <w:t>The political landscape reveals deeper societal currents, as frustrated voters, tired of years of inadequate responses from established parties, are drawn to a narrative that often embraces a more populist approach. While many supporters seek real change, it is crucial to recognize that there are factions within that may not represent the broader aspirations for progress. The challenge is to navigate this complex political terrain, especially as engagement becomes more polarized.</w:t>
      </w:r>
      <w:r/>
    </w:p>
    <w:p>
      <w:r/>
      <w:r>
        <w:t>Local issues in Dundee—education, housing, and public services—remain at the forefront of residents’ concerns. However, recent political discourse indicates that these crucial topics are frequently overshadowed by trivial interactions from local representatives, exacerbating feelings of discontent. The SNP's failure to clearly communicate their decisions or engage meaningfully with constituents only deepens the disenfranchisement felt by many. This precarious position is unsustainable, especially in a voting system that rewards genuine engagement, where silence could lead to significant electoral fallout.</w:t>
      </w:r>
      <w:r/>
    </w:p>
    <w:p>
      <w:r/>
      <w:r>
        <w:t>Councillors must acknowledge that the political landscape is evolving, and their effectiveness will increasingly hinge on their ability to engage substantively with their electorate. Failure to adapt may inadvertently contribute to their political decline. Their task transcends mere defence of party identity; it involves earning the trust and respect of their constituents by addressing pressing questions and fostering authentic dialogue. If the SNP wishes to combat the rise of challengers and re-establish its rapport with voters, its representatives must move away from complacency and directly engage with the community.</w:t>
      </w:r>
      <w:r/>
    </w:p>
    <w:p>
      <w:r/>
      <w:r>
        <w:t>To maintain relevance in local politics, party representatives must showcase not just competence but a sincere commitment to listening and responding to their constituents’ voices. Achieving this will be essential not only to regain the trust that seems to be eroding but also to avoid ceding ground to emerging parties poised to capitalise on the growing dissatisfaction.</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https://www.thecourier.co.uk/fp/opinion/comment/5244193/steve-finan-reform-snp-dundee/</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opinion/comment/5244193/steve-finan-reform-snp-dund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