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Starmer’s sharp exchanges highlight Labour’s struggle amid rising immigration and unemployment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a lively session of Prime Minister's Questions, Sir Keir Starmer showcased both his political acumen and his simmering frustrations, particularly evident in his exchanges with opposition figures. His response to Liz Saville Roberts, the Plaid Cymru MP known for her distinctive style, encapsulated the mood of the House as he quipped sharply, "Yes, the belief that she talks rubbish," a moment that united the chamber in laughter. Yet, the light-hearted moments are overshadowed by a troubling reality: Starmer's government appears to be losing touch with the electorate, particularly as discontent over immigration policy grows.</w:t>
      </w:r>
      <w:r/>
    </w:p>
    <w:p>
      <w:r/>
      <w:r>
        <w:t>Amidst the parliamentary banter, Starmer's keen awareness of the shifting political landscape was palpable, especially given the rising prominence of a party advocating for practical and stringent immigration reform now gaining traction. As Starmer grapples with this growing challenge, he has resorted to announcing strict immigration controls that critics argue threaten essential public services. These include extending the residency requirement for citizenship from five to ten years, while raising salary thresholds for work visas—moves that clearly signal a reactionary stance rather than a comprehensive solution.</w:t>
      </w:r>
      <w:r/>
    </w:p>
    <w:p>
      <w:r/>
      <w:r>
        <w:t>Now, more than ever, the dynamics within the House reveal Labour's struggle to reconcile its own policy direction with public sentiment regarding immigration. Starmer’s recent initiatives, which appear more about political survival than genuine reform, seem ill-equipped to quell dissent from disenfranchised voters who are increasingly drawn to alternatives that advocate for a more straightforward approach to immigration issues. This strategic pivot is fraught with risks as Labour attempts to present itself as both compassionate and tough on immigration—an impossible balancing act in a rapidly polarizing political environment.</w:t>
      </w:r>
      <w:r/>
    </w:p>
    <w:p>
      <w:r/>
      <w:r>
        <w:t>The tensions during PMQs were not solely confined to Starmer’s interactions with Saville Roberts. Kemi Badenoch, the Conservative leader and newly installed Home Secretary, confronted Starmer over rising unemployment figures, to which Starmer retorted with claims of her criticisms being "TOTALLY CONFECTED." Such theatrical exchanges mask the deeper issues at hand—namely, a government that seems out of its depth in the face of rising unemployment and a crisis in public trust regarding immigration.</w:t>
      </w:r>
      <w:r/>
    </w:p>
    <w:p>
      <w:r/>
      <w:r>
        <w:t>Badenoch’s recent attempts to reposition the Conservative Party post-defeat further highlight the turmoil within established parties. Her focus on immigration—a contentious issue that requires not only a workable strategy but also a response to demographic realities—could be undermined by Labour's incoherent approaches. Observers suggest that without an effective narrative on these matters, the Conservatives could find themselves outflanked by those championing direct and robust alternatives.</w:t>
      </w:r>
      <w:r/>
    </w:p>
    <w:p>
      <w:r/>
      <w:r>
        <w:t>Starmer's leadership approach in this contentious climate has been characterised by tactical adjustments that are not convincing the public. His cancellation of the controversial Rwanda asylum plan, which he deemed "dead and buried," and the establishment of a Border Security Command illustrate a government scrambling to manage immigration discontent. Promising to decrease net migration while avoiding specific limits signals a lack of commitment to a clear policy, only feeding public disillusionment.</w:t>
      </w:r>
      <w:r/>
    </w:p>
    <w:p>
      <w:r/>
      <w:r>
        <w:t>In this evolving political theatre, Starmer’s apparent frustrations and acerbic wit merely underscore the challenges of leadership in a time of growing public unease. As he navigates confrontational exchanges and recalibrates his policies, the stakes become increasingly clear. With local elections on the horizon, the need for a coherent, compelling narrative on immigration and economic issues will prove pivotal—not just for Labour, but for the new political forces aspiring to reshape the landscape, highlighting the ever-expanding vacuum in responsible, forward-thinking governance.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https://www.dailymail.co.uk/debate/article-14713355/QUENTIN-LETTS-Starmer-united-House-peevishness-stodgy-helmsmans-breast.html?ns_mchannel=rss&amp;ns_campaign=1490&amp;ito=1490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https://apnews.com/article/d83661777617aae46a5cb6942f544e54</w:t>
        </w:r>
      </w:hyperlink>
      <w:r>
        <w:t xml:space="preserve"> - In May 2025, UK Prime Minister Keir Starmer announced a new initiative to significantly reduce immigration numbers and make it more difficult to settle in the country. The measures include raising salary thresholds and English language requirements for employment visas, ending overseas recruitment for care home jobs, and requiring 10 years of residency for citizenship. Critics argue that eliminating low-skilled visas risks harming essential services like care homes, while refugee advocates caution against adopting rhetoric and policies resembling those of the far-right. Conservatives claim Labour’s proposals are insufficient and demand a binding annual cap on immigration.</w:t>
      </w:r>
      <w:r/>
    </w:p>
    <w:p>
      <w:pPr>
        <w:pStyle w:val="ListBullet"/>
        <w:spacing w:line="240" w:lineRule="auto"/>
        <w:ind w:left="720"/>
      </w:pPr>
      <w:r/>
      <w:hyperlink r:id="rId12">
        <w:r>
          <w:rPr>
            <w:color w:val="0000EE"/>
            <w:u w:val="single"/>
          </w:rPr>
          <w:t>https://www.reuters.com/world/uk/uks-starmer-under-pressure-farage-tightens-migration-rules-2025-05-11/</w:t>
        </w:r>
      </w:hyperlink>
      <w:r>
        <w:t xml:space="preserve"> - UK Prime Minister Keir Starmer has announced new, stricter immigration policies in response to growing support for Nigel Farage's anti-immigration Reform UK party. The measures include increasing the residency period needed for immigrants to qualify for settlement and citizenship from five to ten years, except for highly skilled workers who will be fast-tracked. Additional restrictions include limiting skilled worker visas to graduate-level applicants, stopping care sector firms from recruiting internationally, and raising English language requirements for adult dependents. Employers groups express concern that these restrictions may hinder business efforts to fill labor shortages and could deter investment in the UK.</w:t>
      </w:r>
      <w:r/>
    </w:p>
    <w:p>
      <w:pPr>
        <w:pStyle w:val="ListBullet"/>
        <w:spacing w:line="240" w:lineRule="auto"/>
        <w:ind w:left="720"/>
      </w:pPr>
      <w:r/>
      <w:hyperlink r:id="rId13">
        <w:r>
          <w:rPr>
            <w:color w:val="0000EE"/>
            <w:u w:val="single"/>
          </w:rPr>
          <w:t>https://www.ft.com/content/457188f6-c573-486c-9688-a2a289dc0997</w:t>
        </w:r>
      </w:hyperlink>
      <w:r>
        <w:t xml:space="preserve"> - Kemi Badenoch delivered a speech acknowledging mistakes made by the last Conservative government and discussing net migration figures. The strategy behind the speech was to gain media attention but it introduced her poorly to the public. She faces the challenge of balancing criticism of the previous government without overly discrediting it, a common issue for opposition parties. Her leadership ratings are poor compared to past leaders, indicating a challenging path ahead. Successful opposition parties tend to adopt positions closer to the ruling party, a strategy Badenoch has not followed. High immigration levels were necessitated by an aging population and expectations for public services, and Badenoch's proposals lack credibility without addressing these factors. Ultimately, her current approach does not demonstrate significant change or effective preparation for potential governance.</w:t>
      </w:r>
      <w:r/>
    </w:p>
    <w:p>
      <w:pPr>
        <w:pStyle w:val="ListBullet"/>
        <w:spacing w:line="240" w:lineRule="auto"/>
        <w:ind w:left="720"/>
      </w:pPr>
      <w:r/>
      <w:hyperlink r:id="rId14">
        <w:r>
          <w:rPr>
            <w:color w:val="0000EE"/>
            <w:u w:val="single"/>
          </w:rPr>
          <w:t>https://www.ft.com/content/950c4258-7374-40d4-b37a-78e75cd74da0</w:t>
        </w:r>
      </w:hyperlink>
      <w:r>
        <w:t xml:space="preserve"> - In this episode of the 'Political Fix' podcast from the Financial Times, host Lucy Fisher discusses the rising prominence of Reform UK and its leader Nigel Farage, who has surpassed Labour in recent polls and is favored to become the next Prime Minister. Senior FT journalists Jim Pickard and Anna Gross analyze the party's growing membership, high-profile defections, and potential to influence British politics. Farage's populist rhetoric resonates similarly to Trump's in America, posing a significant threat to the Conservatives. The discussion also covers Kemi Badenoch's leadership tactics, where her unconventional remarks stir public opinion but struggle to gain traction against Farage's appeal.</w:t>
      </w:r>
      <w:r/>
    </w:p>
    <w:p>
      <w:pPr>
        <w:pStyle w:val="ListBullet"/>
        <w:spacing w:line="240" w:lineRule="auto"/>
        <w:ind w:left="720"/>
      </w:pPr>
      <w:r/>
      <w:hyperlink r:id="rId15">
        <w:r>
          <w:rPr>
            <w:color w:val="0000EE"/>
            <w:u w:val="single"/>
          </w:rPr>
          <w:t>https://www.ft.com/content/6015c9f7-a815-47b1-b89c-6be52035a65e</w:t>
        </w:r>
      </w:hyperlink>
      <w:r>
        <w:t xml:space="preserve"> - Kemi Badenoch, the newly elected leader of Britain's Conservative Party, faces significant challenges in her attempt to revitalize the party following its worst electoral defeat in history. Labour Prime Minister Sir Keir Starmer's declining poll ratings might present an opportunity, but the rise of Nigel Farage and his populist Reform UK party poses a serious threat to the Tories' status as the main opposition. Despite her conservative credentials and enthusiasm for a small state and lower taxes, Badenoch has struggled to make an impact. Her approach includes addressing the Reform UK threat by focusing on migration issues. However, she is criticized for her limited media engagement and controversial stances, which have alienated both moderate and right-wing supporters. Amidst doubts within her party and a challenging political landscape, Badenoch aims to develop her vision gradually, but timing is critical as local elections in 2025 approach.</w:t>
      </w:r>
      <w:r/>
    </w:p>
    <w:p>
      <w:pPr>
        <w:pStyle w:val="ListBullet"/>
        <w:spacing w:line="240" w:lineRule="auto"/>
        <w:ind w:left="720"/>
      </w:pPr>
      <w:r/>
      <w:hyperlink r:id="rId16">
        <w:r>
          <w:rPr>
            <w:color w:val="0000EE"/>
            <w:u w:val="single"/>
          </w:rPr>
          <w:t>https://en.wikipedia.org/wiki/Premiership_of_Keir_Starmer</w:t>
        </w:r>
      </w:hyperlink>
      <w:r>
        <w:t xml:space="preserve"> - Keir Starmer's premiership has seen significant developments in domestic affairs, particularly concerning immigration. One of his first acts as prime minister was cancelling the controversial Rwanda asylum plan, claiming it to be 'dead and buried.' The Home Secretary, Yvette Cooper, set out the first steps towards establishing a Border Security Command to tackle smuggling gangs facilitating illegal migrant crossings over the English Channel. In May 2025, following Reform UK's electoral success at the local elections, Starmer promised a significant fall in net migration by the end of the parliament and unveiled plans to curb judges' powers to block deportations under the European Convention on Human Rights (ECHR). He emphasized that migration would fall as a result of these plans, though he refused to commit to an annual cap or target, arguing such an approach would not be 'sensible.'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debate/article-14713355/QUENTIN-LETTS-Starmer-united-House-peevishness-stodgy-helmsmans-breast.html?ns_mchannel=rss&amp;ns_campaign=1490&amp;ito=1490" TargetMode="External"/><Relationship Id="rId11" Type="http://schemas.openxmlformats.org/officeDocument/2006/relationships/hyperlink" Target="https://apnews.com/article/d83661777617aae46a5cb6942f544e54" TargetMode="External"/><Relationship Id="rId12" Type="http://schemas.openxmlformats.org/officeDocument/2006/relationships/hyperlink" Target="https://www.reuters.com/world/uk/uks-starmer-under-pressure-farage-tightens-migration-rules-2025-05-11/" TargetMode="External"/><Relationship Id="rId13" Type="http://schemas.openxmlformats.org/officeDocument/2006/relationships/hyperlink" Target="https://www.ft.com/content/457188f6-c573-486c-9688-a2a289dc0997" TargetMode="External"/><Relationship Id="rId14" Type="http://schemas.openxmlformats.org/officeDocument/2006/relationships/hyperlink" Target="https://www.ft.com/content/950c4258-7374-40d4-b37a-78e75cd74da0" TargetMode="External"/><Relationship Id="rId15" Type="http://schemas.openxmlformats.org/officeDocument/2006/relationships/hyperlink" Target="https://www.ft.com/content/6015c9f7-a815-47b1-b89c-6be52035a65e" TargetMode="External"/><Relationship Id="rId16" Type="http://schemas.openxmlformats.org/officeDocument/2006/relationships/hyperlink" Target="https://en.wikipedia.org/wiki/Premiership_of_Keir_Starm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