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relaxes foreign state stake limits in media despite risks to press independence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Kingdom's recent policy adjustment, permitting foreign state investors to acquire up to a 15% stake in British newspapers and news magazines, raises significant concerns about the integrity of the media landscape. This shift, presented by Culture Secretary Lisa Nandy, is a direct response to backlash against a prior ban that was put in place to safeguard against foreign influence—a move that many now consider essential given the recent controversies surrounding investments from entities linked to foreign governments.</w:t>
      </w:r>
      <w:r/>
    </w:p>
    <w:p>
      <w:r/>
      <w:r>
        <w:t>The rationale behind this policy change, aimed at balancing media independence with the financial woes of publishers, glosses over the potential dangers of compromising journalistic integrity. Nandy's assurances about protecting "media plurality" ring hollow when set against the backdrop of a government seemingly more interested in appeasing financial interests than in securing a free and independent press.</w:t>
      </w:r>
      <w:r/>
    </w:p>
    <w:p>
      <w:r/>
      <w:r>
        <w:t>The original prohibition on foreign state ownership was a necessary safeguard, especially following a £600 million bid from RedBird IMI, associated with UAE royal interests, that ignited widespread public and parliamentary outcry. This backlash led to the introduction of the Digital Markets, Competition and Consumers Act 2024, intended to block foreign state involvement in UK media, a critical step taken to shield public discourse from potential manipulation.</w:t>
      </w:r>
      <w:r/>
    </w:p>
    <w:p>
      <w:r/>
      <w:r>
        <w:t xml:space="preserve">Now, as media executives voice their relief over relaxed regulations, the implications of this policy should not be dismissed. The allowance for limited foreign investment suggests a troubling trend where the financial sustainability of media entities is prioritized over the public's right to an independent press. Conservative MPs have already raised alarms about the ramifications of foreign stakes in key media outlets, and rightly so. </w:t>
      </w:r>
      <w:r/>
    </w:p>
    <w:p>
      <w:r/>
      <w:r>
        <w:t>Moreover, the push to facilitate foreign investment, whether from state pension funds of allied nations or otherwise, could invite further controversy. Are we to believe that the integrity of journalism can withstand any degree of foreign influence? The risk of compromising journalistic standards cannot be overlooked, especially as discussions surrounding media ownership loom ever larger, with acquisitions like Tortoise Media's negotiations to buy The Observer under increasing scrutiny.</w:t>
      </w:r>
      <w:r/>
    </w:p>
    <w:p>
      <w:r/>
      <w:r>
        <w:t>While the government claims these reforms will create a more favorable investment climate for cash-strapped newspapers, the reality is that the delicate equilibrium between securing funding and maintaining robust journalistic independence is at risk. Regulations intended to safeguard against undue influence appear increasingly weak, leaving the door open for foreign entities to potentially shape narratives that serve their interests rather than those of the British public.</w:t>
      </w:r>
      <w:r/>
    </w:p>
    <w:p>
      <w:r/>
      <w:r>
        <w:t>Ultimately, this legislative overhaul represents a troubling juncture in UK media policy, where financial pressures are allowed to dictate terms that could undermine the very foundation of democracy. As this dialogue around foreign investment continues, it’s imperative that the importance of an autonomous press, free from external pressures, is not lost in the shuffle. The future of UK publications may well hinge on the government's willingness to uphold these principles amid shifting financial landscapes.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https://www.bbc.com/news/articles/cdj9gvzyw8wo</w:t>
        </w:r>
      </w:hyperlink>
      <w:r>
        <w:t xml:space="preserve"> - Please view link - unable to able to access data</w:t>
      </w:r>
      <w:r/>
    </w:p>
    <w:p>
      <w:pPr>
        <w:pStyle w:val="ListBullet"/>
        <w:spacing w:line="240" w:lineRule="auto"/>
        <w:ind w:left="720"/>
      </w:pPr>
      <w:r/>
      <w:hyperlink r:id="rId11">
        <w:r>
          <w:rPr>
            <w:color w:val="0000EE"/>
            <w:u w:val="single"/>
          </w:rPr>
          <w:t>https://www.ft.com/content/30e10b98-1958-449d-86b5-284a05c7c1dc</w:t>
        </w:r>
      </w:hyperlink>
      <w:r>
        <w:t xml:space="preserve"> - The UK government is preparing to introduce legislation allowing foreign state investors to acquire up to a 15% stake in British newspapers. This marks a significant shift from previous policy that banned such investments, as seen last year when a £550 million Abu Dhabi-backed deal to buy the Telegraph was blocked due to concerns over foreign influence. The new regulation seeks to enable UK media companies to access sovereign wealth funding while addressing industry concerns that overly restrictive rules could hinder mergers and acquisitions. Media executives and companies, such as DMGT, have advocated for more flexibility, pointing to potential collaborations with state investors, including those from Qatar. The change may also affect state pension fund investments from countries like Norway, Canada, and Australia. Although the move could provide greater clarity on the Telegraph’s ownership—stalled for two years—it is expected to generate political controversy, particularly among Conservative MPs wary of foreign state control over influential UK media. RedBird Capital Partners remains a leading contender for acquiring the Telegraph and may now include a reduced IMI stake in its bid. The Department for Digital, Culture, Media &amp; Sport has not commented on the matter.</w:t>
      </w:r>
      <w:r/>
    </w:p>
    <w:p>
      <w:pPr>
        <w:pStyle w:val="ListBullet"/>
        <w:spacing w:line="240" w:lineRule="auto"/>
        <w:ind w:left="720"/>
      </w:pPr>
      <w:r/>
      <w:hyperlink r:id="rId12">
        <w:r>
          <w:rPr>
            <w:color w:val="0000EE"/>
            <w:u w:val="single"/>
          </w:rPr>
          <w:t>https://www.ft.com/content/51909404-e0ec-4266-bdc1-cf34281bd40b</w:t>
        </w:r>
      </w:hyperlink>
      <w:r>
        <w:t xml:space="preserve"> - The British government is considering increasing the threshold for foreign state ownership in the country's media from 5% to 10%. This change responds to concerns that a lower limit could hinder transactions in the media industry. Last year, the Conservative Party prohibited foreign states from holding stakes in UK media, blocking the acquisition of the Telegraph by a UAE-backed investor. The law included an exemption for small passive investments, but the consultation to set the threshold at 5% was ongoing when the Labour Party won the elections in July. Media executives fear that a low threshold would restrict access to investments from cash-rich states, particularly state pension funds. The government's final decision on setting this threshold could be controversial, given the debate over the risks of foreign influence in UK media.</w:t>
      </w:r>
      <w:r/>
    </w:p>
    <w:p>
      <w:pPr>
        <w:pStyle w:val="ListBullet"/>
        <w:spacing w:line="240" w:lineRule="auto"/>
        <w:ind w:left="720"/>
      </w:pPr>
      <w:r/>
      <w:hyperlink r:id="rId13">
        <w:r>
          <w:rPr>
            <w:color w:val="0000EE"/>
            <w:u w:val="single"/>
          </w:rPr>
          <w:t>https://www.ft.com/content/20e27181-9aab-4843-87a1-56c554e88294</w:t>
        </w:r>
      </w:hyperlink>
      <w:r>
        <w:t xml:space="preserve"> - The British government has requested information from the Guardian Media Group and Tortoise Media regarding Tortoise's proposed acquisition of The Observer newspaper. This scrutiny follows new laws to examine foreign state ownership of media entities. Tortoise, a digital start-up, plans to invest £25 million in The Observer over the next five years. The transaction is backed by private investors and The Scott Trust. Government reviews focus on deal structure and funding sources, though no issues are anticipated. The transaction is expected to conclude this spring. Concurrently, The Telegraph's sale is also under scrutiny, with talks involving various potential investors. The government is preparing for a busy period of media mergers, possibly expanding oversight to include weekly and monthly publications.</w:t>
      </w:r>
      <w:r/>
    </w:p>
    <w:p>
      <w:pPr>
        <w:pStyle w:val="ListBullet"/>
        <w:spacing w:line="240" w:lineRule="auto"/>
        <w:ind w:left="720"/>
      </w:pPr>
      <w:r/>
      <w:hyperlink r:id="rId14">
        <w:r>
          <w:rPr>
            <w:color w:val="0000EE"/>
            <w:u w:val="single"/>
          </w:rPr>
          <w:t>https://apnews.com/article/7f767ec46cdaa66f2b9a639a73def6b5</w:t>
        </w:r>
      </w:hyperlink>
      <w:r>
        <w:t xml:space="preserve"> - The Abu Dhabi-backed investment fund RedBird IMI has withdrawn its bid to acquire Britain's Telegraph Media Group, which includes the right-leaning Daily Telegraph and Sunday Telegraph newspapers, as well as The Spectator magazine. This decision follows strong opposition from the U.K. government, which raised concerns regarding the impact on freedom of expression and the accurate presentation of news. To address these concerns, the government announced new legislation to block foreign state ownership of British media and initiated an investigation into the takeover's potential effects on journalistic freedom. As the deal, orchestrated by RedBird IMI and managed by former CNN chief Jeff Zucker, was deemed 'no longer feasible,' the fund emphasized its commitment to supporting the publications' staff and readers. Britain's Culture Secretary, Lucy Frazer, emphasized the importance of maintaining a free press as a cornerstone of democracy and pledged to monitor the media group's transition closely.</w:t>
      </w:r>
      <w:r/>
    </w:p>
    <w:p>
      <w:pPr>
        <w:pStyle w:val="ListBullet"/>
        <w:spacing w:line="240" w:lineRule="auto"/>
        <w:ind w:left="720"/>
      </w:pPr>
      <w:r/>
      <w:hyperlink r:id="rId15">
        <w:r>
          <w:rPr>
            <w:color w:val="0000EE"/>
            <w:u w:val="single"/>
          </w:rPr>
          <w:t>https://www.nation.com.pk/15-Mar-2024/uk-to-ban-foreign-state-ownership-of-british-newspapers</w:t>
        </w:r>
      </w:hyperlink>
      <w:r>
        <w:t xml:space="preserve"> - The UK announced Thursday that it plans to bar overseas governments from owning British newspapers, a move that could scupper the contentious Abu Dhabi-led takeover of the Telegraph Media Group. Stephen Parkinson, a media minister, announced in the upper-chamber House of Lords that the Conservative government would amend proposed legislation so that it 'prevents foreign state ownership of newspapers'. A government spokesperson added that the move would 'deliver additional protections for a free press, a pillar of our democracy'. It follows pressure over the proposed takeover of the Daily Telegraph newspaper and Spectator magazine by a joint venture 75 percent owned by Sheikh Mansour bin Zayed Al Nahyan, vice president and deputy prime minister of the United Arab Emirates. RedBird IMI, a joint venture between US firm RedBird Capital and Abu Dhabi’s International Media Investments, struck a £1.2 billion ($1.5 billion) deal with TMG’s owners, the Barclay family, in November. The agreement saw RedBird IMI pay off bank debts in exchange for control of the media group.</w:t>
      </w:r>
      <w:r/>
    </w:p>
    <w:p>
      <w:pPr>
        <w:pStyle w:val="ListBullet"/>
        <w:spacing w:line="240" w:lineRule="auto"/>
        <w:ind w:left="720"/>
      </w:pPr>
      <w:r/>
      <w:hyperlink r:id="rId16">
        <w:r>
          <w:rPr>
            <w:color w:val="0000EE"/>
            <w:u w:val="single"/>
          </w:rPr>
          <w:t>https://www.telegraph.co.uk/business/2024/03/24/foreign-state-ownership-newspapers-capped-stowell/</w:t>
        </w:r>
      </w:hyperlink>
      <w:r>
        <w:t xml:space="preserve"> - Foreign states should not be allowed to own more than a 5% stake in a newspaper even if acting as indirect or passive investors, a Tory peer has said. Baroness Stowell, the chairman of the Lords Communications and Digital Committee, said she was satisfied that a new law designed to prevent foreign government ownership of British papers was robust enough to work, but that the maximum threshold for passive minority stakes must be low. The peer led a rebellion following a United Arab Emirates-backed attempt to take over the Telegraph that was instrumental in forcing the Government to introduce the legislation. Ministers have now published an amendment to a bill that will block foreign governments from buying or investing in British newspapers unless they are passive investors - for example, sovereign wealth funds taking a small share in a listed company. Baroness Stowell said: 'We’ve yet to see the detailed definition of indirect foreign state investors who will be exempt from the legal block, but the point of the exemption is to allow only legitimate passive investment like that which already happens.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dj9gvzyw8wo" TargetMode="External"/><Relationship Id="rId11" Type="http://schemas.openxmlformats.org/officeDocument/2006/relationships/hyperlink" Target="https://www.ft.com/content/30e10b98-1958-449d-86b5-284a05c7c1dc" TargetMode="External"/><Relationship Id="rId12" Type="http://schemas.openxmlformats.org/officeDocument/2006/relationships/hyperlink" Target="https://www.ft.com/content/51909404-e0ec-4266-bdc1-cf34281bd40b" TargetMode="External"/><Relationship Id="rId13" Type="http://schemas.openxmlformats.org/officeDocument/2006/relationships/hyperlink" Target="https://www.ft.com/content/20e27181-9aab-4843-87a1-56c554e88294" TargetMode="External"/><Relationship Id="rId14" Type="http://schemas.openxmlformats.org/officeDocument/2006/relationships/hyperlink" Target="https://apnews.com/article/7f767ec46cdaa66f2b9a639a73def6b5" TargetMode="External"/><Relationship Id="rId15" Type="http://schemas.openxmlformats.org/officeDocument/2006/relationships/hyperlink" Target="https://www.nation.com.pk/15-Mar-2024/uk-to-ban-foreign-state-ownership-of-british-newspapers" TargetMode="External"/><Relationship Id="rId16" Type="http://schemas.openxmlformats.org/officeDocument/2006/relationships/hyperlink" Target="https://www.telegraph.co.uk/business/2024/03/24/foreign-state-ownership-newspapers-capped-stowe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