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Starmer halts Chagos deal amid welfare cuts and party unrest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ongoing debate surrounding the Chagos Islands starkly highlights the Labour government's mismanagement of both colonial legacy and international relations. Prime Minister Keir Starmer's recent decision to halt the signing of a controversial deal signals not just internal strife within his party, but an alarming lack of focus on domestic welfare when monumental financial commitments to Mauritius are at play. Critics have lashed out at what is being described as a "rotten" deal—committing approximately £90 million annually without adequate transparency regarding its full financial fallout.</w:t>
      </w:r>
      <w:r/>
    </w:p>
    <w:p>
      <w:r/>
      <w:r>
        <w:t>Starmer's retreat seems driven by anxiety over potential backlash from Labour backbenchers, disgruntled by the government's recent cuts to welfare spending. Shadow environment secretary Victoria Atkins has rightly demanded clarification on the costs tied to relinquishing control of the islands. This raises critical concerns about prioritizing funding for foreign agreements while neglecting the urgent needs of Britain’s vulnerable populations. As Atkins aptly noted, “It is outrageous that, at the same time as desperately trying to cut welfare spending, Labour are paying for the privilege of leasing back one of our own military bases.” Such statements underscore the bewilderment many feel towards a government more inclined to appease international partners than to support its own citizens.</w:t>
      </w:r>
      <w:r/>
    </w:p>
    <w:p>
      <w:r/>
      <w:r>
        <w:t>The proposed sovereignty transfer to Mauritius holds profound implications, not just financially but ethically, as it revisits the colonial injustices faced by the Chagossians, forcibly removed in the 1960s. Many of these displaced individuals feel ignored in discussions that directly affect their futures, shining a troubling light on the government's apparent disregard for their plight.</w:t>
      </w:r>
      <w:r/>
    </w:p>
    <w:p>
      <w:r/>
      <w:r>
        <w:t>Geopolitically, the Labour government’s handling of the Chagos Islands deal has sparked unease. While allies like India express support, voices from the political right—echoing sentiments from notable figures—warn that this agreement could inadvertently embolden Chinese presence in the Indian Ocean. The strategic military base at Diego Garcia is crucial for safeguarding UK and US interests, making it imperative that Britain recognizes the strategic stakes at play.</w:t>
      </w:r>
      <w:r/>
    </w:p>
    <w:p>
      <w:r/>
      <w:r>
        <w:t>Accusations of misleading narratives have further strained relations between the UK and Mauritius, complicating negotiations. British officials have pushed back against claims made by Mauritian Prime Minister Navin Ramgoolam, particularly regarding inflation considerations in the deal, signaling a serious gap in diplomacy that begs for greater clarity and accountability.</w:t>
      </w:r>
      <w:r/>
    </w:p>
    <w:p>
      <w:r/>
      <w:r>
        <w:t>In essence, the narrative unfolding around the Chagos Islands serves as a poignant reminder of the ethical complexities facing the government. If Starmer’s administration hopes to maintain its footing amid significant internal opposition, it must reassess its priorities—balancing international commitments against the very real needs of its disenfranchised populace.</w:t>
      </w:r>
      <w:r/>
    </w:p>
    <w:p>
      <w:r/>
      <w:r>
        <w:t>With welfare expenses facing cuts in favour of foreign deals, public skepticism is on the rise. Citizens are questioning what value is being offered to the UK by a government that appears more concerned with foreign alliances than with the welfare of its own. The resolution of this matter has the potential to not only redefine the future of the Chagos Islands but also to deepen the cracks within Labour on issues of social justice and national responsibility.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https://www.express.co.uk/news/uk/2056483/pm-scrap-rotten-chagos-deal</w:t>
        </w:r>
      </w:hyperlink>
      <w:r>
        <w:t xml:space="preserve"> - Please view link - unable to able to access data</w:t>
      </w:r>
      <w:r/>
    </w:p>
    <w:p>
      <w:pPr>
        <w:pStyle w:val="ListNumber"/>
        <w:spacing w:line="240" w:lineRule="auto"/>
        <w:ind w:left="720"/>
      </w:pPr>
      <w:r/>
      <w:hyperlink r:id="rId11">
        <w:r>
          <w:rPr>
            <w:color w:val="0000EE"/>
            <w:u w:val="single"/>
          </w:rPr>
          <w:t>https://www.ft.com/content/518cd71a-9ed8-4aed-8166-5e129a831ec5</w:t>
        </w:r>
      </w:hyperlink>
      <w:r>
        <w:t xml:space="preserve"> - This article discusses the UK's proposed Chagos Islands deal, which involves transferring sovereignty to Mauritius while retaining a 99-year lease on Diego Garcia, a critical military base. The deal is valued at approximately £9 billion. The article also mentions that regional power India endorses the agreement, whereas Trump's Republican allies and UK opposition parties, including Nigel Farage and Kemi Badenoch, criticize it, fearing it may enhance Chinese influence. Despite differing opinions, UK Foreign Secretary David Lammy emphasized the importance of maintaining the base for US security operations.</w:t>
      </w:r>
      <w:r/>
    </w:p>
    <w:p>
      <w:pPr>
        <w:pStyle w:val="ListNumber"/>
        <w:spacing w:line="240" w:lineRule="auto"/>
        <w:ind w:left="720"/>
      </w:pPr>
      <w:r/>
      <w:hyperlink r:id="rId12">
        <w:r>
          <w:rPr>
            <w:color w:val="0000EE"/>
            <w:u w:val="single"/>
          </w:rPr>
          <w:t>https://theweek.com/politics/the-chagos-agreement-explained</w:t>
        </w:r>
      </w:hyperlink>
      <w:r>
        <w:t xml:space="preserve"> - This article provides an overview of the Chagos Islands deal, where Britain plans to transfer sovereignty to Mauritius while securing a long-term lease on Diego Garcia for continued US-UK military use. The deal, reportedly worth £90 million annually for 99 years, aims to rectify colonial injustices and maintain strategic military assets. However, it has sparked political backlash in the UK due to its high cost and perceived betrayal of British Chagossians, many of whom oppose Mauritian governance due to historical mistreatment.</w:t>
      </w:r>
      <w:r/>
    </w:p>
    <w:p>
      <w:pPr>
        <w:pStyle w:val="ListNumber"/>
        <w:spacing w:line="240" w:lineRule="auto"/>
        <w:ind w:left="720"/>
      </w:pPr>
      <w:r/>
      <w:hyperlink r:id="rId13">
        <w:r>
          <w:rPr>
            <w:color w:val="0000EE"/>
            <w:u w:val="single"/>
          </w:rPr>
          <w:t>https://www.ft.com/content/dd0b174c-b624-4b70-a483-45d0c3d34ec1</w:t>
        </w:r>
      </w:hyperlink>
      <w:r>
        <w:t xml:space="preserve"> - This article reports on the UK's accusation that Mauritian Prime Minister Navin Ramgoolam presented a 'factually inaccurate' version of the proposed Chagos Islands deal. British officials disputed claims made by Ramgoolam, including statements about the deal not accounting for inflation. This controversy arose as Britain seeks approval from the US for the revised terms of the lease for Diego Garcia, a critical UK-US military base. The issue has led to diplomatic tensions, with both nations awaiting the US administration's decision on the deal.</w:t>
      </w:r>
      <w:r/>
    </w:p>
    <w:p>
      <w:pPr>
        <w:pStyle w:val="ListNumber"/>
        <w:spacing w:line="240" w:lineRule="auto"/>
        <w:ind w:left="720"/>
      </w:pPr>
      <w:r/>
      <w:hyperlink r:id="rId14">
        <w:r>
          <w:rPr>
            <w:color w:val="0000EE"/>
            <w:u w:val="single"/>
          </w:rPr>
          <w:t>https://apnews.com/article/37d13bf54f9769f3621bd41d08a448f8</w:t>
        </w:r>
      </w:hyperlink>
      <w:r>
        <w:t xml:space="preserve"> - This article reports that the UK government agreed to transfer sovereignty of the disputed Chagos Islands to Mauritius, ensuring the continuation of the strategic UK-US military base on Diego Garcia. British Foreign Secretary David Lammy highlighted that this agreement would protect the military base, providing global security and maintaining long-term relations with Mauritius. While the move allows for the eventual return of some displaced inhabitants, the community expressed dissatisfaction for not being included in the negotiations. The Diego Garcia base will remain under British sovereignty for 99 years, with the UK paying rent to Mauritius.</w:t>
      </w:r>
      <w:r/>
    </w:p>
    <w:p>
      <w:pPr>
        <w:pStyle w:val="ListNumber"/>
        <w:spacing w:line="240" w:lineRule="auto"/>
        <w:ind w:left="720"/>
      </w:pPr>
      <w:r/>
      <w:hyperlink r:id="rId15">
        <w:r>
          <w:rPr>
            <w:color w:val="0000EE"/>
            <w:u w:val="single"/>
          </w:rPr>
          <w:t>https://www.lemonde.fr/international/article/2024/10/04/avec-la-retrocession-des-chagos-islands-le-royaume-uni-cede-une-partie-de-son-passe-colonial-dans-l-ocean-indien_6343260_3210.html</w:t>
        </w:r>
      </w:hyperlink>
      <w:r>
        <w:t xml:space="preserve"> - This article discusses the UK's transfer of the Chagos Islands to Mauritius, ending a colonial history in the Indian Ocean. Mauritius had claimed these islands for over fifty years. The agreement was praised by British Foreign Secretary David Lammy for its global security benefits and long-term relationship with Mauritius. Prime Minister Keir Starmer accelerated negotiations initiated by Rishi Sunak under Sir Jonathan Powell's leadership. The British right criticized the agreement, but the decision is viewed favorably by the Chagossians, who were evacuated from the islands in the 1960s and 1970s and can now return home.</w:t>
      </w:r>
      <w:r/>
    </w:p>
    <w:p>
      <w:pPr>
        <w:pStyle w:val="ListNumber"/>
        <w:spacing w:line="240" w:lineRule="auto"/>
        <w:ind w:left="720"/>
      </w:pPr>
      <w:r/>
      <w:hyperlink r:id="rId16">
        <w:r>
          <w:rPr>
            <w:color w:val="0000EE"/>
            <w:u w:val="single"/>
          </w:rPr>
          <w:t>https://www.ft.com/content/2f6032c4-4c53-4b7c-97bc-46a93a3c0bd5</w:t>
        </w:r>
      </w:hyperlink>
      <w:r>
        <w:t xml:space="preserve"> - This article examines the UK's Labour government's plan to transfer sovereignty of the Chagos Islands to Mauritius, following international pressure and a UN advisory ruling. Critics warn this move could jeopardize the UK-US military base on Diego Garcia, potentially facilitating Chinese influence in the Indian Ocean. A delay in finalizing the deal aims to secure approval from the UK's key allies and address some issues. Historically, the Chagos Islands' inhabitants were forcibly displaced in the 1960s without proper compensation. Mauritius has challenged the UK's sovereignty over the islands since its independence, leading to the recent agreement to grant Mauritius sovereignty while allowing Chagossians the right of return. Nonetheless, concerns persist over Mauritius potentially terminating the Diego Garcia lease in favor of China. The Labour government likely rushed the deal before the potential US administration change, with a new pause providing an opportunity to address critical lease and consultation issues.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6483/pm-scrap-rotten-chagos-deal" TargetMode="External"/><Relationship Id="rId11" Type="http://schemas.openxmlformats.org/officeDocument/2006/relationships/hyperlink" Target="https://www.ft.com/content/518cd71a-9ed8-4aed-8166-5e129a831ec5" TargetMode="External"/><Relationship Id="rId12" Type="http://schemas.openxmlformats.org/officeDocument/2006/relationships/hyperlink" Target="https://theweek.com/politics/the-chagos-agreement-explained" TargetMode="External"/><Relationship Id="rId13" Type="http://schemas.openxmlformats.org/officeDocument/2006/relationships/hyperlink" Target="https://www.ft.com/content/dd0b174c-b624-4b70-a483-45d0c3d34ec1" TargetMode="External"/><Relationship Id="rId14" Type="http://schemas.openxmlformats.org/officeDocument/2006/relationships/hyperlink" Target="https://apnews.com/article/37d13bf54f9769f3621bd41d08a448f8" TargetMode="External"/><Relationship Id="rId15" Type="http://schemas.openxmlformats.org/officeDocument/2006/relationships/hyperlink" Target="https://www.lemonde.fr/international/article/2024/10/04/avec-la-retrocession-des-chagos-islands-le-royaume-uni-cede-une-partie-de-son-passe-colonial-dans-l-ocean-indien_6343260_3210.html" TargetMode="External"/><Relationship Id="rId16" Type="http://schemas.openxmlformats.org/officeDocument/2006/relationships/hyperlink" Target="https://www.ft.com/content/2f6032c4-4c53-4b7c-97bc-46a93a3c0bd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