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£102,000 travel bill exposes Labour’s environmental and fiscal contradictions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Starmer's recent travel expenses have sparked a wave of criticism and accusations of hypocrisy, particularly as he racks up a staggering £102,000 bill for domestic flights since the General Election last July, a stark deviation from the £36,900 spent by his predecessor, Rishi Sunak, during a similar 10-month period. This raises serious questions about Labour's commitment to environmental standards, especially given their relentless critiques of the previous government’s travel choices.</w:t>
      </w:r>
      <w:r/>
    </w:p>
    <w:p>
      <w:r/>
      <w:r>
        <w:t>Starmer’s own history of extravagant travel bills while serving as Director of Public Prosecutions only exacerbates the situation. During his tenure from 2008 to 2013, he charged taxpayers nearly £240,000 for chauffeur-driven cars and international flights, a pattern that suggests an ongoing disregard for fiscal responsibility among Labour leaders. Such figures reveal a concerning continuity in political leadership’s high travel costs and accountability — or lack thereof.</w:t>
      </w:r>
      <w:r/>
    </w:p>
    <w:p>
      <w:r/>
      <w:r>
        <w:t>The criticisms aimed at Sunak have only intensified since his infamous use of an RAF jet for a flight that could have easily been accomplished by rail. Ironically, Starmer himself took a similar 41-minute flight to Cornwall—a journey reminiscent of Sunak’s contested trip to Blackpool, which Labour condemned as wasteful. Shadow Cabinet Office Minister Mike Wood's description of the situation as “rank hypocrisy” highlights the glaring contradictions between Starmer's past and present actions, casting doubt on his integrity.</w:t>
      </w:r>
      <w:r/>
    </w:p>
    <w:p>
      <w:r/>
      <w:r>
        <w:t>The issue transcends mere party rivalries; even Sunak defended his flight choices, claiming they represented the "most effective use of my time." Yet this argument fails to convince the public and environmental advocates, particularly as the government grapples with mounting scrutiny over its climate commitments. His travel habits, including three domestic flights within just ten days in early 2023, further undermine his credibility on environmental accountability.</w:t>
      </w:r>
      <w:r/>
    </w:p>
    <w:p>
      <w:r/>
      <w:r>
        <w:t>Furthermore, the recent call from the UK airline industry for lower flight prices after a cut in Air Passenger Duty raises alarms about the government’s serious commitment to tackling carbon emissions. While an increase in Air Passenger Duty for private jets may appear as a corrective measure, it leads us to question the true meaning of responsible travel for politicians.</w:t>
      </w:r>
      <w:r/>
    </w:p>
    <w:p>
      <w:r/>
      <w:r>
        <w:t>Labour's plan to introduce stricter regulations on government travel, championed by then-shadow chancellor Rachel Reeves, implies a desperate attempt to reshape discussions around political spending. However, it remains to be seen whether the party can genuinely align travel expenses with their public pledges on environmental sustainability and fiscal prudence, especially as they face scrutiny not only from political opponents but also from an increasingly aware and critical electorate.</w:t>
      </w:r>
      <w:r/>
    </w:p>
    <w:p>
      <w:r/>
      <w:r>
        <w:t>As the government struggles to provide coherent policy solutions — while simultaneously burdening taxpayers with lavish travel costs — the need for an alternative vision rooted in accountability and responsibility becomes more pressing than ever. The political landscape is shifting, and the voices advocating for a more prudent approach are gaining ground, eager to challenge the status quo.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https://www.dailymail.co.uk/news/article-14723345/Prime-Minister-accused-rank-hypocrisy-102-000-bill-domestic-flights.html?ns_mchannel=rss&amp;ns_campaign=1490&amp;ito=1490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https://www.telegraph.co.uk/news/2023/04/13/starmer-billed-taxpayers-almost-240000-for-travel-at-cps/</w:t>
        </w:r>
      </w:hyperlink>
      <w:r>
        <w:t xml:space="preserve"> - An article from The Telegraph reports that Sir Keir Starmer, while serving as Director of Public Prosecutions (DPP) between 2008 and 2013, billed taxpayers nearly £240,000 for travel expenses. This total includes £161,273 for the use of a chauffeur-driven car, despite living just four miles from the Crown Prosecution Service offices. Additionally, Starmer claimed £6,808 for a flight to Washington DC and £4,914 for a flight to Hong Kong. The article highlights the significant travel expenditures during his tenure as DPP.</w:t>
      </w:r>
      <w:r/>
    </w:p>
    <w:p>
      <w:pPr>
        <w:pStyle w:val="ListNumber"/>
        <w:spacing w:line="240" w:lineRule="auto"/>
        <w:ind w:left="720"/>
      </w:pPr>
      <w:r/>
      <w:hyperlink r:id="rId12">
        <w:r>
          <w:rPr>
            <w:color w:val="0000EE"/>
            <w:u w:val="single"/>
          </w:rPr>
          <w:t>https://www.standard.co.uk/news/politics/prime-minister-blackpool-britain-northolt-england-b1054318.html</w:t>
        </w:r>
      </w:hyperlink>
      <w:r>
        <w:t xml:space="preserve"> - The Evening Standard reports that Prime Minister Rishi Sunak faced criticism for taking a 28-minute flight from London to Blackpool, a journey that could have been completed by train. Labour accused Sunak of 'jetting around the country on taxpayers’ money like an A-list celeb' and making a 'mockery' of his environmental strategy. Despite the criticism, flight records showed he went on to make a 28-minute trip from Blackpool to Teesside International Airport in Darlington.</w:t>
      </w:r>
      <w:r/>
    </w:p>
    <w:p>
      <w:pPr>
        <w:pStyle w:val="ListNumber"/>
        <w:spacing w:line="240" w:lineRule="auto"/>
        <w:ind w:left="720"/>
      </w:pPr>
      <w:r/>
      <w:hyperlink r:id="rId13">
        <w:r>
          <w:rPr>
            <w:color w:val="0000EE"/>
            <w:u w:val="single"/>
          </w:rPr>
          <w:t>https://www.bbc.co.uk/news/uk-politics-64333018.amp</w:t>
        </w:r>
      </w:hyperlink>
      <w:r>
        <w:t xml:space="preserve"> - BBC News reports that Prime Minister Rishi Sunak defended his use of domestic flights, stating it was the 'most effective use of my time.' This defense came after Labour accused him of an 'A-list' lifestyle at taxpayers' expense for using an RAF jet for a 230-mile journey to Blackpool. Sunak later flew 120 miles from Blackpool to Darlington, continuing a series of official visits. This was the third time he had taken domestic flights in an RAF jet within a month.</w:t>
      </w:r>
      <w:r/>
    </w:p>
    <w:p>
      <w:pPr>
        <w:pStyle w:val="ListNumber"/>
        <w:spacing w:line="240" w:lineRule="auto"/>
        <w:ind w:left="720"/>
      </w:pPr>
      <w:r/>
      <w:hyperlink r:id="rId14">
        <w:r>
          <w:rPr>
            <w:color w:val="0000EE"/>
            <w:u w:val="single"/>
          </w:rPr>
          <w:t>https://www.theguardian.com/politics/2023/jan/19/rishi-sunak-criticised-third-domestic-raf-jet-flight-10-days</w:t>
        </w:r>
      </w:hyperlink>
      <w:r>
        <w:t xml:space="preserve"> - The Guardian reports that Prime Minister Rishi Sunak faced criticism for taking a domestic flight in an RAF jet for the third time in 10 days. The 40-minute flight to Lancashire was the latest in a series of domestic flights, prompting accusations of hypocrisy given the government's pledge to reduce carbon emissions. Sunak defended his travel choices, stating that he travels to be more 'effective' at his job.</w:t>
      </w:r>
      <w:r/>
    </w:p>
    <w:p>
      <w:pPr>
        <w:pStyle w:val="ListNumber"/>
        <w:spacing w:line="240" w:lineRule="auto"/>
        <w:ind w:left="720"/>
      </w:pPr>
      <w:r/>
      <w:hyperlink r:id="rId15">
        <w:r>
          <w:rPr>
            <w:color w:val="0000EE"/>
            <w:u w:val="single"/>
          </w:rPr>
          <w:t>https://www.standard.co.uk/news/politics/rachel-reeves-government-commons-treasury-rishi-sunak-b1191025.html</w:t>
        </w:r>
      </w:hyperlink>
      <w:r>
        <w:t xml:space="preserve"> - The Standard reports that Chancellor Rachel Reeves announced an increase in Air Passenger Duty (APD) from the 2026/27 financial year, adding up to £2 to the cost of an economy ticket for a short-haul flight. Private jet users will face a 50% hike in APD. Reeves stated that the increase is to correct for below-inflation uprating in recent years and to help the Treasury.</w:t>
      </w:r>
      <w:r/>
    </w:p>
    <w:p>
      <w:pPr>
        <w:pStyle w:val="ListNumber"/>
        <w:spacing w:line="240" w:lineRule="auto"/>
        <w:ind w:left="720"/>
      </w:pPr>
      <w:r/>
      <w:hyperlink r:id="rId16">
        <w:r>
          <w:rPr>
            <w:color w:val="0000EE"/>
            <w:u w:val="single"/>
          </w:rPr>
          <w:t>https://www.theguardian.com/uk-news/2023/mar/12/revealed-uk-airline-industrys-push-for-ultra-low-prices-on-domestic-flights</w:t>
        </w:r>
      </w:hyperlink>
      <w:r>
        <w:t xml:space="preserve"> - The Guardian reveals that the UK airline industry is pushing for 'ultra low' prices on domestic flights following a cut in Air Passenger Duty (APD). The APD for domestic flights was halved to £6.50 from April 2023. Ryanair has offered new domestic routes, including London to Cornwall, since the tax cut announcement. Environmental groups criticize the move, arguing it will increase carbon emissions and encourage more air travel over rail.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3345/Prime-Minister-accused-rank-hypocrisy-102-000-bill-domestic-flights.html?ns_mchannel=rss&amp;ns_campaign=1490&amp;ito=1490" TargetMode="External"/><Relationship Id="rId11" Type="http://schemas.openxmlformats.org/officeDocument/2006/relationships/hyperlink" Target="https://www.telegraph.co.uk/news/2023/04/13/starmer-billed-taxpayers-almost-240000-for-travel-at-cps/" TargetMode="External"/><Relationship Id="rId12" Type="http://schemas.openxmlformats.org/officeDocument/2006/relationships/hyperlink" Target="https://www.standard.co.uk/news/politics/prime-minister-blackpool-britain-northolt-england-b1054318.html" TargetMode="External"/><Relationship Id="rId13" Type="http://schemas.openxmlformats.org/officeDocument/2006/relationships/hyperlink" Target="https://www.bbc.co.uk/news/uk-politics-64333018.amp" TargetMode="External"/><Relationship Id="rId14" Type="http://schemas.openxmlformats.org/officeDocument/2006/relationships/hyperlink" Target="https://www.theguardian.com/politics/2023/jan/19/rishi-sunak-criticised-third-domestic-raf-jet-flight-10-days" TargetMode="External"/><Relationship Id="rId15" Type="http://schemas.openxmlformats.org/officeDocument/2006/relationships/hyperlink" Target="https://www.standard.co.uk/news/politics/rachel-reeves-government-commons-treasury-rishi-sunak-b1191025.html" TargetMode="External"/><Relationship Id="rId16" Type="http://schemas.openxmlformats.org/officeDocument/2006/relationships/hyperlink" Target="https://www.theguardian.com/uk-news/2023/mar/12/revealed-uk-airline-industrys-push-for-ultra-low-prices-on-domestic-fl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