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DWP inquiry exposes fatal pitfalls in benefits system for vulnerable claimants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revelations surrounding the Department for Work and Pensions (DWP) have invoked outrage over its egregious treatment of vulnerable claimants, amplifying demands for drastic reforms. An inquiry by the Work and Pensions Committee has uncovered tragic cases where individuals, grappling with both mental and physical health challenges, met unnecessary and avoidable deaths due to failures within the benefits system. This has led to growing criticisms from MPs who argue that the DWP must overhaul its entire approach to safeguard society's most vulnerable.</w:t>
      </w:r>
      <w:r/>
    </w:p>
    <w:p>
      <w:r/>
      <w:r>
        <w:t>The stark reality of Errol Graham's case serves as a harrowing indictment of the DWP's shortcomings. An Employment and Support Allowance claimant, he tragically starved to death eight months after his benefits were cut off. The coroner’s inquest exposed a catalogue of missed opportunities for communication between agencies that could have provided timely assistance, underscoring how the so-called safety net has become riddled with holes, leaving vulnerable individuals to fall through.</w:t>
      </w:r>
      <w:r/>
    </w:p>
    <w:p>
      <w:r/>
      <w:r>
        <w:t>The case of Philippa Day further exemplifies the systemic failures that continue to plague the DWP. After enduring a multitude of complex health issues, she took her own life following repeated errors in managing her disability benefit claims. The coroner highlighted how the mishandling of her case worsened her mental health, leading to catastrophic results. This raises essential and troubling questions about both the level of training provided to DWP staff and their capability to handle vulnerable claimants effectively.</w:t>
      </w:r>
      <w:r/>
    </w:p>
    <w:p>
      <w:r/>
      <w:r>
        <w:t>Another tragic example is Kevin Gale, who succumbed to overwhelming anxiety as he navigated the Universal Credit application. His experience highlights how the relentless pressure exerted by the DWP can exacerbate mental health conditions, a concern echoed by the coroner’s findings that identified practical inadequacies in current procedures for handling such cases.</w:t>
      </w:r>
      <w:r/>
    </w:p>
    <w:p>
      <w:r/>
      <w:r>
        <w:t>MPs have joined the rising chorus calling for the DWP to introduce a new 'victims of domestic abuse' category within the Universal Credit framework to enhance the identification of those in distress. Committee chair Debbie Abrahams has not held back in her criticism, condemning the DWP's focus on bureaucratic efficiency at the expense of humane care, and insisting that the department must immediately upgrade its support structures. Evidence presented at the inquiry suggests that the DWP's process often inflicts further distress on vulnerable claimants, leading to severe consequences for those seeking assistance.</w:t>
      </w:r>
      <w:r/>
    </w:p>
    <w:p>
      <w:r/>
      <w:r>
        <w:t>In response to this damning scrutiny, DWP minister Sir Stephen Timms acknowledged the deep-rooted trust issues facing the department, promising urgent reforms in safeguarding practices and staff training to avert further tragedies. He pointed to the need to reinstate safeguarding as a core priority, which had previously been neglected under past management strategies.</w:t>
      </w:r>
      <w:r/>
    </w:p>
    <w:p>
      <w:r/>
      <w:r>
        <w:t>The DWP's commitment to reform is marred by its current efforts that appear reactive rather than proactive, as it seeks to revamp its assessment processes for Personal Independence Payment (PIP) and Employment and Support Allowance (ESA). While there’s a plan to replace the disgraced Work Capability Assessment with a streamlined process based on PIP criteria, serious doubts linger over whether these changes will genuinely address the needs of claimants or merely serve as cosmetic adjustments.</w:t>
      </w:r>
      <w:r/>
    </w:p>
    <w:p>
      <w:r/>
      <w:r>
        <w:t>These tragic incidents, alongside the ongoing committee inquiry, starkly illustrate the urgent necessity for a fundamental overhaul within the DWP. The failings exposed not only impact the direct victims but reverberate throughout society, forcing a crucial examination of the government’s duty to protect its most vulnerable citizens.</w:t>
      </w:r>
      <w:r/>
    </w:p>
    <w:p>
      <w:r/>
      <w:r>
        <w:t>In summary, the DWP stands at a pivotal juncture, compelled to confront the systemic deficiencies within its operations. As the clamor for genuine reform intensifies, it is imperative that the department embarks on a meaningful journey to restore public trust and ensure dignity and safety for all claimants. Failure to do so could result in further consequences that no compassionate society should tolerate.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https://www.mirror.co.uk/features/topic-desking/money/dwp-urged-make-major-changes-35245803</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https://www.theguardian.com/society/2024/mar/10/coroner-criticises-benefits-rules-after-vulnerable-claimants-death</w:t>
        </w:r>
      </w:hyperlink>
      <w:r>
        <w:t xml:space="preserve"> - A coroner criticized the Department for Work and Pensions (DWP) after a woman died from an overdose following a six-month investigation into her universal credit payments. The coroner highlighted multiple missed opportunities to record information about her vulnerability, leading to inadequate support. The DWP acknowledged the need for improved training and processes to prevent such incidents in the future.</w:t>
      </w:r>
      <w:r/>
    </w:p>
    <w:p>
      <w:pPr>
        <w:pStyle w:val="ListNumber"/>
        <w:spacing w:line="240" w:lineRule="auto"/>
        <w:ind w:left="720"/>
      </w:pPr>
      <w:r/>
      <w:hyperlink r:id="rId12">
        <w:r>
          <w:rPr>
            <w:color w:val="0000EE"/>
            <w:u w:val="single"/>
          </w:rPr>
          <w:t>https://hansard.parliament.uk/commons/2023-06-06/debates/086EF28F-7C31-4AF3-93B8-F24B83B807D8/ErrolGrahamDWPAndSafeguardingAdultsBoardInquiry</w:t>
        </w:r>
      </w:hyperlink>
      <w:r>
        <w:t xml:space="preserve"> - In a parliamentary debate, the DWP outlined measures to support vulnerable claimants, including the introduction of over 30 advanced customer support senior leaders and internal process reviews. The department emphasized its commitment to learning from serious incidents and improving safeguarding practices, acknowledging the need for better collaboration with external agencies and enhanced staff training.</w:t>
      </w:r>
      <w:r/>
    </w:p>
    <w:p>
      <w:pPr>
        <w:pStyle w:val="ListNumber"/>
        <w:spacing w:line="240" w:lineRule="auto"/>
        <w:ind w:left="720"/>
      </w:pPr>
      <w:r/>
      <w:hyperlink r:id="rId13">
        <w:r>
          <w:rPr>
            <w:color w:val="0000EE"/>
            <w:u w:val="single"/>
          </w:rPr>
          <w:t>https://publications.parliament.uk/pa/cm5803/cmselect/cmworpen/1558/report.html</w:t>
        </w:r>
      </w:hyperlink>
      <w:r>
        <w:t xml:space="preserve"> - The Work and Pensions Committee's report on health assessments for benefits discusses the DWP's Six Point Plan for staff to follow when identifying claimants at risk of self-harm. It also mentions the introduction of Advanced Customer Support roles responsible for providing personal support to vulnerable claimants, and the incorporation of safeguarding awareness training into the fundamental learning routeway for all customer-facing staff.</w:t>
      </w:r>
      <w:r/>
    </w:p>
    <w:p>
      <w:pPr>
        <w:pStyle w:val="ListNumber"/>
        <w:spacing w:line="240" w:lineRule="auto"/>
        <w:ind w:left="720"/>
      </w:pPr>
      <w:r/>
      <w:hyperlink r:id="rId14">
        <w:r>
          <w:rPr>
            <w:color w:val="0000EE"/>
            <w:u w:val="single"/>
          </w:rPr>
          <w:t>https://committees.parliament.uk/work/7866/safeguarding-vulnerable-claimants/</w:t>
        </w:r>
      </w:hyperlink>
      <w:r>
        <w:t xml:space="preserve"> - The UK Parliament's Work and Pensions Committee initiated an inquiry into safeguarding vulnerable claimants to examine how the DWP supports vulnerable benefit claimants and whether its approach to safeguarding needs to change. The inquiry aims to evaluate the DWP's responsibilities in supporting those who find it difficult to interact successfully with the benefit system.</w:t>
      </w:r>
      <w:r/>
    </w:p>
    <w:p>
      <w:pPr>
        <w:pStyle w:val="ListNumber"/>
        <w:spacing w:line="240" w:lineRule="auto"/>
        <w:ind w:left="720"/>
      </w:pPr>
      <w:r/>
      <w:hyperlink r:id="rId15">
        <w:r>
          <w:rPr>
            <w:color w:val="0000EE"/>
            <w:u w:val="single"/>
          </w:rPr>
          <w:t>https://www.theguardian.com/society/2020/jul/22/dwp-to-increase-support-for-vulnerable-claimants-after-series-of-suicides</w:t>
        </w:r>
      </w:hyperlink>
      <w:r>
        <w:t xml:space="preserve"> - Following a series of suicides linked to benefit claimants, the DWP announced plans to overhaul its safeguarding systems. The department introduced new guidance requiring frontline staff to support vulnerable claimants by liaising with other agencies, such as the NHS and police, rather than removing their benefits. The changes aim to prevent vulnerable individuals from falling through the cracks in the social security system.</w:t>
      </w:r>
      <w:r/>
    </w:p>
    <w:p>
      <w:pPr>
        <w:pStyle w:val="ListNumber"/>
        <w:spacing w:line="240" w:lineRule="auto"/>
        <w:ind w:left="720"/>
      </w:pPr>
      <w:r/>
      <w:hyperlink r:id="rId16">
        <w:r>
          <w:rPr>
            <w:color w:val="0000EE"/>
            <w:u w:val="single"/>
          </w:rPr>
          <w:t>https://www.theguardian.com/society/2016/may/13/suicides-of-benefit-claimants-reveal-dwp-flaws-says-inquiry</w:t>
        </w:r>
      </w:hyperlink>
      <w:r>
        <w:t xml:space="preserve"> - An inquiry revealed that suicides among benefit claimants highlighted systemic flaws within the DWP. The investigation found that frontline officials often failed to identify vulnerable claimants and did not provide adequate support. The inquiry called for major reviews and substantial changes to procedures for identifying and supporting vulnerable claimants to prevent future tragedies.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features/topic-desking/money/dwp-urged-make-major-changes-35245803" TargetMode="External"/><Relationship Id="rId11" Type="http://schemas.openxmlformats.org/officeDocument/2006/relationships/hyperlink" Target="https://www.theguardian.com/society/2024/mar/10/coroner-criticises-benefits-rules-after-vulnerable-claimants-death" TargetMode="External"/><Relationship Id="rId12" Type="http://schemas.openxmlformats.org/officeDocument/2006/relationships/hyperlink" Target="https://hansard.parliament.uk/commons/2023-06-06/debates/086EF28F-7C31-4AF3-93B8-F24B83B807D8/ErrolGrahamDWPAndSafeguardingAdultsBoardInquiry" TargetMode="External"/><Relationship Id="rId13" Type="http://schemas.openxmlformats.org/officeDocument/2006/relationships/hyperlink" Target="https://publications.parliament.uk/pa/cm5803/cmselect/cmworpen/1558/report.html" TargetMode="External"/><Relationship Id="rId14" Type="http://schemas.openxmlformats.org/officeDocument/2006/relationships/hyperlink" Target="https://committees.parliament.uk/work/7866/safeguarding-vulnerable-claimants/" TargetMode="External"/><Relationship Id="rId15" Type="http://schemas.openxmlformats.org/officeDocument/2006/relationships/hyperlink" Target="https://www.theguardian.com/society/2020/jul/22/dwp-to-increase-support-for-vulnerable-claimants-after-series-of-suicides" TargetMode="External"/><Relationship Id="rId16" Type="http://schemas.openxmlformats.org/officeDocument/2006/relationships/hyperlink" Target="https://www.theguardian.com/society/2016/may/13/suicides-of-benefit-claimants-reveal-dwp-flaws-says-inqui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