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Stephen Senior’s defection to Reform UK signals shifting political landscape in Wales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Reforming political dynamics in Wales has taken a dramatic turn with the recent defection of Stephen Senior from the Conservatives to Reform UK. Senior, who was elected to the Pontypool Community Council only three months ago, narrowly defeated Labour's Sarah Evans, and his swift transition to another party raises eyebrows about loyalty and representation. His declaration that he was “elected as the alternative to Labour” reveals a common sentiment among constituents dissatisfied with the current political direction, especially under a newly elected Labour government helmed by Kier Starmer.</w:t>
      </w:r>
      <w:r/>
    </w:p>
    <w:p>
      <w:r/>
      <w:r>
        <w:t>The move highlights the frustrations brewing among voters who feel ignored by Labour's perceived dominance. This is further illustrated by Senior’s remarks on the advantages of aligning with Reform UK — a party positioned to challenge the status quo. The community’s desire for change in governance is palpable, signalling that traditional party lines may soon blur in response to the electorate’s demands for accountability and effective representation.</w:t>
      </w:r>
      <w:r/>
    </w:p>
    <w:p>
      <w:r/>
      <w:r>
        <w:t xml:space="preserve">The recent success of Stuart Keyte in Trevethin and Penygarn, marking Reform UK's first council seat in Wales, underscores an emerging trend. Keyte's victory, achieved by a significant margin, indicates Labour's once-unquestioned fortress might not be as impregnable as previously thought. Community issues such as cleanliness and police visibility are now at the forefront of voters' priorities, challenging Labour to address concerns that have long been overlooked. </w:t>
      </w:r>
      <w:r/>
    </w:p>
    <w:p>
      <w:r/>
      <w:r>
        <w:t>While there are mixed opinions about Senior’s departure, with some, such as Senedd member Natasha Asghar, voicing disappointment, it’s clear that this shift is a strategic maneuver aimed at increasing opposition to Labour's reign. Asghar’s concerns about potential alienation of conservative supporters bring to light the fractures within the political landscape, where loyalty to a party may no longer define political success or public trust.</w:t>
      </w:r>
      <w:r/>
    </w:p>
    <w:p>
      <w:r/>
      <w:r>
        <w:t>In his new role, Senior has expressed a commitment to a "common sense approach" that prioritizes local taxpayers, a message that resonates in the current political climate rife with dissatisfaction towards entrenched party politics. His joining of other former independent councillors in Reform UK illustrates a unified goal of challenging Labour's entrenched power in Wales, aiming to cultivate a more effective and community-focused governance.</w:t>
      </w:r>
      <w:r/>
    </w:p>
    <w:p>
      <w:r/>
      <w:r>
        <w:t xml:space="preserve">As Reform UK solidifies its presence in local governance, the implications of these developments will likely ripple across Wales, especially with significant elections looming. The party's emphasis on transparency and addressing national challenges positions it as a credible alternative to the traditional parties that have failed to reform themselves in the face of changing public sentiment. </w:t>
      </w:r>
      <w:r/>
    </w:p>
    <w:p>
      <w:r/>
      <w:r>
        <w:t>This shift in the political landscape, characterized by a growing appetite for alternatives to the ruling party, will be critical to observe in the coming months as constituents seek leaders who will truly listen and respond to their concerns. The emergence of candidates who resonate with the electorate on practical issues signals a potential redefining of political allegiances across communities in Wales.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https://www.southwalesargus.co.uk/news/25168032.pontypool-conservative-stephen-senior-joins-reform-uk/?ref=rss</w:t>
        </w:r>
      </w:hyperlink>
      <w:r>
        <w:t xml:space="preserve"> - Please view link - unable to able to access data</w:t>
      </w:r>
      <w:r/>
    </w:p>
    <w:p>
      <w:pPr>
        <w:pStyle w:val="ListNumber"/>
        <w:spacing w:line="240" w:lineRule="auto"/>
        <w:ind w:left="720"/>
      </w:pPr>
      <w:r/>
      <w:hyperlink r:id="rId11">
        <w:r>
          <w:rPr>
            <w:color w:val="0000EE"/>
            <w:u w:val="single"/>
          </w:rPr>
          <w:t>https://www.cwmbranlife.co.uk/conservatives-win-pontypool-community-council-by-election</w:t>
        </w:r>
      </w:hyperlink>
      <w:r>
        <w:t xml:space="preserve"> - In February 2025, Stephen Senior, representing the Welsh Conservatives, secured a victory in the New Inn Upper ward by-election for Pontypool Community Council, defeating Labour's Sarah Evans with 225 votes to Evans' 166. Senior, also the deputy chair of Torfaen Conservatives, expressed gratitude for the support and emphasized the significance of the contest, noting that many community council seats are often uncontested. He highlighted the importance of the election as an opportunity for residents to voice their opinions on local and national issues.</w:t>
      </w:r>
      <w:r/>
    </w:p>
    <w:p>
      <w:pPr>
        <w:pStyle w:val="ListNumber"/>
        <w:spacing w:line="240" w:lineRule="auto"/>
        <w:ind w:left="720"/>
      </w:pPr>
      <w:r/>
      <w:hyperlink r:id="rId12">
        <w:r>
          <w:rPr>
            <w:color w:val="0000EE"/>
            <w:u w:val="single"/>
          </w:rPr>
          <w:t>https://www.nation.cymru/news/newly-elected-reform-councillor-sends-warning-to-welsh-labour/</w:t>
        </w:r>
      </w:hyperlink>
      <w:r>
        <w:t xml:space="preserve"> - Stuart Keyte, a former army major, became Reform UK's first elected councillor in Wales by winning the Trevethin and Penygarn seat on Torfaen Borough Council in February 2025. Keyte's victory, achieved by nearly 200 votes, signaled a potential shift in Welsh politics, suggesting that no Labour seat is safe. He attributed his success to the hard work of Reform members and the residents' desire for change, emphasizing the need for basic improvements in the area, such as enhanced cleanliness and increased police presence.</w:t>
      </w:r>
      <w:r/>
    </w:p>
    <w:p>
      <w:pPr>
        <w:pStyle w:val="ListNumber"/>
        <w:spacing w:line="240" w:lineRule="auto"/>
        <w:ind w:left="720"/>
      </w:pPr>
      <w:r/>
      <w:hyperlink r:id="rId13">
        <w:r>
          <w:rPr>
            <w:color w:val="0000EE"/>
            <w:u w:val="single"/>
          </w:rPr>
          <w:t>https://www.cwmbranlife.co.uk/stuart-keyte-reform-uk-wins-trevethin-penygarn-by-election</w:t>
        </w:r>
      </w:hyperlink>
      <w:r>
        <w:t xml:space="preserve"> - Stuart Keyte's election in February 2025 marked Reform UK's first county councillor in Wales. Reflecting on his win, Keyte expressed both pride and responsibility, acknowledging the trust placed in him by the residents of Trevethin and Penygarn. He emphasized the importance of demonstrating Reform UK's ability to deliver tangible results in the 18 months leading up to the Senedd elections, focusing on addressing issues like anti-social behavior, poor maintenance, and the lack of public services in the area.</w:t>
      </w:r>
      <w:r/>
    </w:p>
    <w:p>
      <w:pPr>
        <w:pStyle w:val="ListNumber"/>
        <w:spacing w:line="240" w:lineRule="auto"/>
        <w:ind w:left="720"/>
      </w:pPr>
      <w:r/>
      <w:hyperlink r:id="rId14">
        <w:r>
          <w:rPr>
            <w:color w:val="0000EE"/>
            <w:u w:val="single"/>
          </w:rPr>
          <w:t>https://www.torfaen.gov.uk/en/AboutTheCouncil/Elections/Elections-results/Community-Council.aspx</w:t>
        </w:r>
      </w:hyperlink>
      <w:r>
        <w:t xml:space="preserve"> - The official election results for Pontypool Community Council, as provided by Torfaen County Borough Council, detail the candidates and vote counts for various wards. In the Sebastopol West ward, Stephen Senior (Welsh Conservative Party Candidate) received 89 votes, while Ben Rapier (Labour) was elected with 241 votes. The turnout for this ward was 28%. These results offer a comprehensive overview of the community council elections, highlighting the candidates' affiliations and the electoral outcomes.</w:t>
      </w:r>
      <w:r/>
    </w:p>
    <w:p>
      <w:pPr>
        <w:pStyle w:val="ListNumber"/>
        <w:spacing w:line="240" w:lineRule="auto"/>
        <w:ind w:left="720"/>
      </w:pPr>
      <w:r/>
      <w:hyperlink r:id="rId15">
        <w:r>
          <w:rPr>
            <w:color w:val="0000EE"/>
            <w:u w:val="single"/>
          </w:rPr>
          <w:t>https://www.herald.wales/south-wales/torfaen/reform-uk-shakes-up-welsh-politics-with-historic-by-election-win/</w:t>
        </w:r>
      </w:hyperlink>
      <w:r>
        <w:t xml:space="preserve"> - Reform UK's victory in the Trevethin and Penygarn by-election in February 2025, with Stuart Keyte's election, marked a significant shift in Welsh politics. Keyte's win, achieved by nearly 200 votes, suggested that no Labour seat was safe. He attributed his success to the hard work of Reform members and the residents' desire for change, emphasizing the need for basic improvements in the area, such as enhanced cleanliness and increased police presence.</w:t>
      </w:r>
      <w:r/>
    </w:p>
    <w:p>
      <w:pPr>
        <w:pStyle w:val="ListNumber"/>
        <w:spacing w:line="240" w:lineRule="auto"/>
        <w:ind w:left="720"/>
      </w:pPr>
      <w:r/>
      <w:hyperlink r:id="rId16">
        <w:r>
          <w:rPr>
            <w:color w:val="0000EE"/>
            <w:u w:val="single"/>
          </w:rPr>
          <w:t>https://www.herald.wales/south-wales/torfaen/reform-uk-breaks-through-in-wales/</w:t>
        </w:r>
      </w:hyperlink>
      <w:r>
        <w:t xml:space="preserve"> - In February 2025, Reform UK expanded its presence in Wales by welcoming a group of Torfaen County Borough councillors into the party, forming its first council group in the region. This move followed a successful General Election campaign where Reform UK secured second place in 14 constituencies and achieved 16% of the Welsh vote share. The councillors expressed that joining Reform UK would provide greater resources and influence to better serve their communities, aiming to deliver tangible results for the borough.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uthwalesargus.co.uk/news/25168032.pontypool-conservative-stephen-senior-joins-reform-uk/?ref=rss" TargetMode="External"/><Relationship Id="rId11" Type="http://schemas.openxmlformats.org/officeDocument/2006/relationships/hyperlink" Target="https://www.cwmbranlife.co.uk/conservatives-win-pontypool-community-council-by-election" TargetMode="External"/><Relationship Id="rId12" Type="http://schemas.openxmlformats.org/officeDocument/2006/relationships/hyperlink" Target="https://www.nation.cymru/news/newly-elected-reform-councillor-sends-warning-to-welsh-labour/" TargetMode="External"/><Relationship Id="rId13" Type="http://schemas.openxmlformats.org/officeDocument/2006/relationships/hyperlink" Target="https://www.cwmbranlife.co.uk/stuart-keyte-reform-uk-wins-trevethin-penygarn-by-election" TargetMode="External"/><Relationship Id="rId14" Type="http://schemas.openxmlformats.org/officeDocument/2006/relationships/hyperlink" Target="https://www.torfaen.gov.uk/en/AboutTheCouncil/Elections/Elections-results/Community-Council.aspx" TargetMode="External"/><Relationship Id="rId15" Type="http://schemas.openxmlformats.org/officeDocument/2006/relationships/hyperlink" Target="https://www.herald.wales/south-wales/torfaen/reform-uk-shakes-up-welsh-politics-with-historic-by-election-win/" TargetMode="External"/><Relationship Id="rId16" Type="http://schemas.openxmlformats.org/officeDocument/2006/relationships/hyperlink" Target="https://www.herald.wales/south-wales/torfaen/reform-uk-breaks-through-in-wa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