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quiet ideological shift threatens its traditional supporters amid culture war distractions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lead-up to the 2024 general election, the obsession with culture wars has eclipsed substantive political discourse in the UK. From debates over statues to discussions about pronouns and definitions of patriotism, these cultural skirmishes dominate headlines. However, this fixation on identity often distracts from the unravelling of the economic and social fabric under the new Labour government led by Keir Starmer. Beneath the surface-level clashes lurks a detrimental ideological shift that fundamentally threatens the communities historically overlooked by Labour.</w:t>
      </w:r>
      <w:r/>
    </w:p>
    <w:p>
      <w:r/>
      <w:r>
        <w:t>The narrative emerging from Labour showcases a party attempting to portray moderation and collaboration, evident in Starmer's carefully orchestrated visit to the White House and his public declarations of working "hand in hand" with businesses. This conciliatory tone, reminiscent of the failed 'Prawn Sandwich Offensive,' is undermined by policies that carry significant repercussions for key demographics. For instance, the recently imposed National Insurance hike, which burdens employers at a time of rising economic anxiety, contrasts sharply with their promise of support for the working class. The Employment Bill looming on the horizon appears poised to stifle small businesses with excessive legal requirements under the guise of protecting workers. Critics argue this is a deliberate smokescreen to present Labour as defenders of rights while effectively punishing enterprise.</w:t>
      </w:r>
      <w:r/>
    </w:p>
    <w:p>
      <w:r/>
      <w:r>
        <w:t>Moreover, pensioners—typically a bedrock of Conservative support—are now disillusioned by Labour's fiscal policies. By means-testing the winter fuel allowance, Labour is reshaping the narrative of social responsibility, eroding the trust of older generations who have dutifully contributed to the system. Framed as a reasonable measure in tough economic times, this policy insults the very dignity of those who have built their lives on the promise of stability.</w:t>
      </w:r>
      <w:r/>
    </w:p>
    <w:p>
      <w:r/>
      <w:r>
        <w:t>Rural communities now find themselves enduring the ramifications of Labour's evident disregard for the countryside. Policies impacting farmers, including subsidy cuts and changes to inheritance tax, worsen the issues these communities have faced, especially post-Brexit. For many farmers, Labour's approach feels like a rejection of their realities rather than a solution to their challenges. Urban policymakers may dress these decisions up as steps toward environmental sustainability, but for rural constituencies, the message is clear: their way of life is under attack.</w:t>
      </w:r>
      <w:r/>
    </w:p>
    <w:p>
      <w:r/>
      <w:r>
        <w:t>Starmer's recent proposals indicate a troubling pivot in Labour's vision for the UK, particularly with a new 'reset' agreement with the European Union aimed at revitalising UK-EU relations. While this move may be framed as necessary for economic revitalisation, it raises alarms about potential compromises to national sovereignty. Predictions of significant economic benefits do not mitigate the risks of alienation from voters who feel sidelined by such compromises.</w:t>
      </w:r>
      <w:r/>
    </w:p>
    <w:p>
      <w:r/>
      <w:r>
        <w:t>As public sentiment begins to shift, evidenced by polling indicating lower concern over Brexit, Starmer's challenge is multifaceted. He must navigate the delicate balance between restoring economic ties and appeasing a disillusioned populace wary of mainstream assurances. This strategy not only reflects a bid to reclaim public trust but also highlights pressures from emerging populist movements that threaten Labour's stability.</w:t>
      </w:r>
      <w:r/>
    </w:p>
    <w:p>
      <w:r/>
      <w:r>
        <w:t>As Labour traverses these turbulent political waters, Starmer is confronted with a critical dilemma: how to balance the imperative for economic recovery against the risks posed by a centrist rebranding that may alienate traditional supporters. The recent push to reform immigration policies exemplifies this struggle, facing backlash from conservatives demanding stricter regulations and progressives advocating for compassionate reforms. This balancing act encapsulates the larger challenges Labour faces as it seeks to redefine its identity while risking its foundational values.</w:t>
      </w:r>
      <w:r/>
    </w:p>
    <w:p>
      <w:r/>
      <w:r>
        <w:t>Ultimately, while the culture wars capture the public's attention, the quiet ideological shift reshaping Labour's agenda threatens to displace those who have historically aligned with the party. The coming years will be pivotal, not only for the policies Labour pursues but also for how it reconciles its past with a future that must navigate a divided electorate and rising opposition.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https://www.express.co.uk/news/politics/2057139/keir-starmers-quiet-culture-war</w:t>
        </w:r>
      </w:hyperlink>
      <w:r>
        <w:t xml:space="preserve"> - Please view link - unable to able to access data</w:t>
      </w:r>
      <w:r/>
    </w:p>
    <w:p>
      <w:pPr>
        <w:pStyle w:val="ListNumber"/>
        <w:spacing w:line="240" w:lineRule="auto"/>
        <w:ind w:left="720"/>
      </w:pPr>
      <w:r/>
      <w:hyperlink r:id="rId11">
        <w:r>
          <w:rPr>
            <w:color w:val="0000EE"/>
            <w:u w:val="single"/>
          </w:rPr>
          <w:t>https://www.ft.com/content/d4eb444f-d867-40db-8f1c-5469b958be85</w:t>
        </w:r>
      </w:hyperlink>
      <w:r>
        <w:t xml:space="preserve"> - On May 19, 2025, UK Prime Minister Sir Keir Starmer announced a new 'reset' agreement with the European Union aimed at improving post-Brexit UK-EU relations. The deal includes provisions such as a youth mobility scheme, a 12-year extension for EU fishing rights in UK waters, and dynamic alignment with future EU food trade regulations. While Starmer positioned the agreement as a practical step to enhance UK economic and national interests—predicting £9bn in annual benefits by 2040—critics including Nigel Farage and Conservative leader Kemi Badenoch condemned it as a betrayal of UK sovereignty. Starmer’s strategy capitalizes on shifting public sentiment; recent YouGov polls show declining public concern over Brexit, with many voters now believing the Brexit promises were unfulfilled. The Labour leader emphasizes forward-looking economic and security collaboration, including new EU partnerships in areas like military training. With Reform UK gaining traction, Starmer risks reigniting Brexit tensions but hopes public fatigue with past political fights will support his pragmatic approach aimed at improving jobs, trade, and living costs.</w:t>
      </w:r>
      <w:r/>
    </w:p>
    <w:p>
      <w:pPr>
        <w:pStyle w:val="ListNumber"/>
        <w:spacing w:line="240" w:lineRule="auto"/>
        <w:ind w:left="720"/>
      </w:pPr>
      <w:r/>
      <w:hyperlink r:id="rId12">
        <w:r>
          <w:rPr>
            <w:color w:val="0000EE"/>
            <w:u w:val="single"/>
          </w:rPr>
          <w:t>https://www.reuters.com/world/uk/hold-britain-poised-reset-trade-defence-ties-with-eu-2025-05-18/</w:t>
        </w:r>
      </w:hyperlink>
      <w:r>
        <w:t xml:space="preserve"> - On May 19, 2025, the UK and the European Union finalized a landmark trade and defence agreement, marking the most significant reset in relations since Brexit. The comprehensive deal includes a security and defence pact, reduced restrictions on British food exports, simplified travel for UK visitors to the EU, and a controversial 12-year fishing access agreement. Prompted by U.S. President Donald Trump's global policies, the agreement reflects a shift toward closer cooperation amid geopolitical instability. UK Prime Minister Keir Starmer hailed the accord at a joint press event with EU leaders, describing it as the start of a 'new era.' The pact could add nearly £9 billion to the UK economy by 2040, reduce trade barriers, enhance energy security, and allow UK firms to participate in a €150 billion European rearmament initiative. While enabling young people to work across borders and potentially restoring the Erasmus+ program, the agreement faced criticism from Brexit proponents like Nigel Farage and the opposition Conservative Party, who argued it undermines UK sovereignty. Despite not rejoining the EU, the deal aims to improve strained relations and restore economic and political stability, with Labour officials emphasizing practical gains over ideological purity.</w:t>
      </w:r>
      <w:r/>
    </w:p>
    <w:p>
      <w:pPr>
        <w:pStyle w:val="ListNumber"/>
        <w:spacing w:line="240" w:lineRule="auto"/>
        <w:ind w:left="720"/>
      </w:pPr>
      <w:r/>
      <w:hyperlink r:id="rId13">
        <w:r>
          <w:rPr>
            <w:color w:val="0000EE"/>
            <w:u w:val="single"/>
          </w:rPr>
          <w:t>https://www.ft.com/content/72616fc8-e050-427c-a80b-b3646192ac59</w:t>
        </w:r>
      </w:hyperlink>
      <w:r>
        <w:t xml:space="preserve"> - The EU and UK are convening their first summit since Brexit to attempt a reset in relations, focusing on defense, security, fishing rights, and trade cooperation. UK Prime Minister Sir Keir Starmer will meet with top EU leaders including European Commission President Ursula von der Leyen and European Council President António Costa. The UK aims to leverage its military support in exchange for improved EU market access while avoiding re-entry into the single market. However, talks remain tense, particularly over long-term fishing arrangements and youth mobility rights. The EU insists on securing access to British waters before agreeing on other issues, while UK negotiators are wary of broad concessions. Meanwhile, European leaders are intensifying diplomatic efforts with US President Trump ahead of his pivotal phone call with Russian President Putin, aiming to influence Ukraine peace talks. Domestically, recent elections in Romania, Poland, and Portugal illustrate a shifting political landscape in Europe, with centrist and far-right forces contesting power. Additionally, the EU faces pressing energy concerns, needing at least €10bn more to refill winter gas reserves. These developments underline the complexities of rebuilding post-Brexit EU-UK ties amid wider geopolitical and domestic pressures.</w:t>
      </w:r>
      <w:r/>
    </w:p>
    <w:p>
      <w:pPr>
        <w:pStyle w:val="ListNumber"/>
        <w:spacing w:line="240" w:lineRule="auto"/>
        <w:ind w:left="720"/>
      </w:pPr>
      <w:r/>
      <w:hyperlink r:id="rId14">
        <w:r>
          <w:rPr>
            <w:color w:val="0000EE"/>
            <w:u w:val="single"/>
          </w:rPr>
          <w:t>https://www.ft.com/content/c1d346f1-3f8e-4e97-85cc-17afa95d4141</w:t>
        </w:r>
      </w:hyperlink>
      <w:r>
        <w:t xml:space="preserve"> - The article critiques the Labour government's approach to economic growth under Chancellor Rachel Reeves and Prime Minister Keir Starmer. It argues that despite Labour's initial claims of prioritizing growth, their policies—such as increased business taxes, tighter immigration rules, and additional workplace regulations—reveal conflicting priorities. These include appeasing trade unions, achieving net-zero emissions, and countering political rivals like Nigel Farage. Former Prime Minister Tony Blair's warnings about the economic costs of environmental policies were dismissed without strong counterarguments. The author asserts that Labour, long out of power before its 2024 landslide election win, underestimated the complexities of governance. The piece criticizes the lack of scrutiny the incoming government received and suggests that Britain’s political culture, like that of much of Western Europe, tends to favor social stability over aggressive economic expansion. Nonetheless, there's a glimmer of hope: Starmer has previously made major strategic reversals and might pivot toward pro-growth policies late in the term. These could include softening net-zero targets, tax reforms, and easing workplace and immigration regulations. However, the article laments that such shifts may come too late to benefit the current generation or rescue Labour from potential future electoral backlash.</w:t>
      </w:r>
      <w:r/>
    </w:p>
    <w:p>
      <w:pPr>
        <w:pStyle w:val="ListNumber"/>
        <w:spacing w:line="240" w:lineRule="auto"/>
        <w:ind w:left="720"/>
      </w:pPr>
      <w:r/>
      <w:hyperlink r:id="rId15">
        <w:r>
          <w:rPr>
            <w:color w:val="0000EE"/>
            <w:u w:val="single"/>
          </w:rPr>
          <w:t>https://www.ft.com/content/3daf7366-fe7f-4b6b-9e23-652499082b34</w:t>
        </w:r>
      </w:hyperlink>
      <w:r>
        <w:t xml:space="preserve"> - Keir Starmer's newly proposed immigration policy has drawn criticism from both ends of the political spectrum. Right-wing commentators argue it does not go far enough, particularly in addressing illegal immigration via small boats, while liberals find the language inflammatory and the measures damaging. Key sectors like universities and social care lament the tighter visa controls, though these areas have seen visa misuse. Despite these challenges, Starmer seeks to address genuine public concerns over immigration's impact on services and integration, with polling data showing declining support for immigration's economic and social benefits. Starmer's strategy is to regain public trust and neutralize populist threats like Reform UK by demonstrating responsiveness without succumbing to hardline rhetoric. However, he walks a tightrope; curbing immigration may hinder economic recovery and exacerbate labor shortages. The political context is marked by voter disillusionment with mainstream parties' broken promises and the lingering effects of Brexit. The broader dilemma lies in trying to restore democratic trust while balancing economic imperatives and electoral strategy. Starmer aims for moderation and realism, but the risks remain high in an environment shaped by populist discontent and institutional erosion.</w:t>
      </w:r>
      <w:r/>
    </w:p>
    <w:p>
      <w:pPr>
        <w:pStyle w:val="ListNumber"/>
        <w:spacing w:line="240" w:lineRule="auto"/>
        <w:ind w:left="720"/>
      </w:pPr>
      <w:r/>
      <w:hyperlink r:id="rId16">
        <w:r>
          <w:rPr>
            <w:color w:val="0000EE"/>
            <w:u w:val="single"/>
          </w:rPr>
          <w:t>https://www.reuters.com/world/uk/uks-starmer-talks-youth-mobility-deal-eu-summit-times-reports-2025-05-16/</w:t>
        </w:r>
      </w:hyperlink>
      <w:r>
        <w:t xml:space="preserve"> - British Prime Minister Keir Starmer has indicated the possibility of finalizing a youth mobility deal with the European Union next week, clarifying that such an agreement would not equate to restoring full freedom of movement. Speaking to The Times, Starmer emphasized that youth mobility is distinct from broader freedom of movement, which remains a 'red line' for his administration. He is set to host EU leaders in London on Monday with the goal of resetting relations and achieving progress in targeted areas. This move comes as Starmer faces declining approval ratings and mounting pressure to deliver on economic promises. Critics, including Nigel Farage and the Reform UK party, argue that easing access for young EU citizens could be a step toward reinstating freedom of movement. Brexit has become increasingly unpopular amid economic struggles and weak international trade. Starmer expressed hope that enhancing EU trade relations will positively impact the finances of working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7139/keir-starmers-quiet-culture-war" TargetMode="External"/><Relationship Id="rId11" Type="http://schemas.openxmlformats.org/officeDocument/2006/relationships/hyperlink" Target="https://www.ft.com/content/d4eb444f-d867-40db-8f1c-5469b958be85" TargetMode="External"/><Relationship Id="rId12" Type="http://schemas.openxmlformats.org/officeDocument/2006/relationships/hyperlink" Target="https://www.reuters.com/world/uk/hold-britain-poised-reset-trade-defence-ties-with-eu-2025-05-18/" TargetMode="External"/><Relationship Id="rId13" Type="http://schemas.openxmlformats.org/officeDocument/2006/relationships/hyperlink" Target="https://www.ft.com/content/72616fc8-e050-427c-a80b-b3646192ac59" TargetMode="External"/><Relationship Id="rId14" Type="http://schemas.openxmlformats.org/officeDocument/2006/relationships/hyperlink" Target="https://www.ft.com/content/c1d346f1-3f8e-4e97-85cc-17afa95d4141" TargetMode="External"/><Relationship Id="rId15" Type="http://schemas.openxmlformats.org/officeDocument/2006/relationships/hyperlink" Target="https://www.ft.com/content/3daf7366-fe7f-4b6b-9e23-652499082b34" TargetMode="External"/><Relationship Id="rId16" Type="http://schemas.openxmlformats.org/officeDocument/2006/relationships/hyperlink" Target="https://www.reuters.com/world/uk/uks-starmer-talks-youth-mobility-deal-eu-summit-times-reports-2025-05-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