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faces mass rebellion over welfare reforms risking Labour’s 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is currently grappling with a formidable rebellion within the Labour Party as he defends a series of welfare reforms that many see as detrimental and counterproductive to the nation's well-being. His proposals, which include making it more challenging to claim disability benefits, have ignited fierce opposition among his own MPs, with estimates suggesting that up to 170 may refuse to support these changes when the vote occurs next month. This internal discord poses a significant threat to Labour's stability less than a year into its new term, a clear indication of the disarray within the party.</w:t>
      </w:r>
      <w:r/>
    </w:p>
    <w:p>
      <w:r/>
      <w:r>
        <w:t>At a recent gathering of Labour MPs, Starmer attempted to frame these controversial welfare reforms as a “Labour cause,” but his assertion falls flat in light of widespread dissent. The necessity of these measures, he claims, is to empower individuals to return to work, yet many see it as a thinly veiled attempt at cost-cutting that jeopardizes the safety of the most vulnerable in society. Starmer’s insistence on moving forward has clearly not resonated with MPs, as a staggering number express unwillingness to back policies that contradict the founding principles of care and equity.</w:t>
      </w:r>
      <w:r/>
    </w:p>
    <w:p>
      <w:r/>
      <w:r>
        <w:t>The backdrop to these reforms is alarming. The Department for Work and Pensions is reportedly eyeing an extension of the two-child cap on state handouts, a move that has drawn sharp criticism from numerous Labour MPs. Rachael Maskell, MP for York Central, has been vocal in opposing these caps, emphasizing the need to remove barriers that exacerbate child poverty. The split on these critical welfare issues highlights a party in turmoil, as around 100 MPs have rallied behind a private letter urging leaders to reconsider Labour’s core values in these discussions.</w:t>
      </w:r>
      <w:r/>
    </w:p>
    <w:p>
      <w:r/>
      <w:r>
        <w:t>Starmer’s approval ratings have taken a nosedive, largely due to public outrage over these regressive welfare cuts, especially those targeting disability and incapacity benefits that affect over three million people. Internal dissent has been fueled by disappointing local election results, which have been largely attributed to party decisions that disregard the needs of vulnerable populations. Critics within the party contend that these proposed reforms not only alienate traditional supporters but fundamentally contradict Labour's commitments to social justice and equity.</w:t>
      </w:r>
      <w:r/>
    </w:p>
    <w:p>
      <w:r/>
      <w:r>
        <w:t>Adding fuel to the fire are the recent cuts to winter fuel payments impacting around 10 million pensioners, intended to address a staggering £22 billion budget deficit. These measures have incited severe backlash and initiated discussions about possible reversals due to surmounting political scrutiny. It is clear that Starmer’s administration is in a precarious position, attempting to balance fiscal austerity with the duty to protect those who are most in need.</w:t>
      </w:r>
      <w:r/>
    </w:p>
    <w:p>
      <w:r/>
      <w:r>
        <w:t>Compounding Starmer's challenges is the troubling purge of left-wing figures within the party, including the suspension of prominent MPs opposing these welfare reforms. This authoritarian maneuver is polarising and threatens to further fracture an already divided party. As Starmer faces backlash from not only voters but also an increasingly fractured party, the path ahead looks fraught with obstacles.</w:t>
      </w:r>
      <w:r/>
    </w:p>
    <w:p>
      <w:r/>
      <w:r>
        <w:t>In this perilous political landscape, Starmer's strategy will be crucial for Labour’s future. The balancing act between addressing voter grievances and pursuing unpopular reforms could well determine not just the party's governance but its very survival as a significant political force. As they gear up for the upcoming vote on welfare policy, the internal fractures and external pressures may dramatically influence Labour's direction in the coming months, potentially bolstering the appeal of those who offer real alternatives to the status quo.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https://www.express.co.uk/news/politics/2057442/desperate-keir-starmer-defends-welfare</w:t>
        </w:r>
      </w:hyperlink>
      <w:r>
        <w:t xml:space="preserve"> - Please view link - unable to able to access data</w:t>
      </w:r>
      <w:r/>
    </w:p>
    <w:p>
      <w:pPr>
        <w:pStyle w:val="ListNumber"/>
        <w:spacing w:line="240" w:lineRule="auto"/>
        <w:ind w:left="720"/>
      </w:pPr>
      <w:r/>
      <w:hyperlink r:id="rId11">
        <w:r>
          <w:rPr>
            <w:color w:val="0000EE"/>
            <w:u w:val="single"/>
          </w:rPr>
          <w:t>https://www.ft.com/content/c76af63d-c192-4004-8653-e7debb7e5df1</w:t>
        </w:r>
      </w:hyperlink>
      <w:r>
        <w:t xml:space="preserve"> - An article from the Financial Times detailing the increasing dissent within the Labour Party over proposed welfare reforms, particularly cuts to disability and incapacity benefits affecting over 3 million people. Despite opposition and recent losses in local elections attributed in part to these reforms, Prime Minister Keir Starmer remains committed to overhauling what he describes as a failing system. Approximately 100 Labour MPs have signed a private letter to the chief whip advocating for changes to the planned welfare adjustments, expressing concerns that the reforms depart from core Labour values and may alienate traditional supporters.</w:t>
      </w:r>
      <w:r/>
    </w:p>
    <w:p>
      <w:pPr>
        <w:pStyle w:val="ListNumber"/>
        <w:spacing w:line="240" w:lineRule="auto"/>
        <w:ind w:left="720"/>
      </w:pPr>
      <w:r/>
      <w:hyperlink r:id="rId12">
        <w:r>
          <w:rPr>
            <w:color w:val="0000EE"/>
            <w:u w:val="single"/>
          </w:rPr>
          <w:t>https://www.ft.com/content/6f7a7808-a264-48cc-9042-3c74dbe26ad4</w:t>
        </w:r>
      </w:hyperlink>
      <w:r>
        <w:t xml:space="preserve"> - A Financial Times article discussing UK Prime Minister Keir Starmer's consideration of a partial reversal of controversial winter fuel payment cuts, which have significantly impacted up to 10 million pensioners by removing up to £300 in payments. The cuts, announced in July 2024 by Chancellor Rachel Reeves to address a £22bn budget shortfall, have been widely criticized and are believed to have contributed to Labour's substantial losses in the May 2025 local elections. Internal government discussions hint at potential changes, such as raising the income threshold, possibly in the autumn Budget.</w:t>
      </w:r>
      <w:r/>
    </w:p>
    <w:p>
      <w:pPr>
        <w:pStyle w:val="ListNumber"/>
        <w:spacing w:line="240" w:lineRule="auto"/>
        <w:ind w:left="720"/>
      </w:pPr>
      <w:r/>
      <w:hyperlink r:id="rId13">
        <w:r>
          <w:rPr>
            <w:color w:val="0000EE"/>
            <w:u w:val="single"/>
          </w:rPr>
          <w:t>https://www.ft.com/content/087f35aa-6d0b-49ec-af6c-9b30b87d787d</w:t>
        </w:r>
      </w:hyperlink>
      <w:r>
        <w:t xml:space="preserve"> - An article from the Financial Times highlighting Prime Minister Keir Starmer's identification of Nigel Farage's Reform UK as his primary political opponent amid rising support for the party and waning Conservative influence. Despite mounting criticism from within his party over welfare cuts and his tough rhetoric on migration, Starmer continues to push his agenda. His approval ratings continue to decline sharply, especially among Labour voters, despite his attempts to refocus political debate around migration and economic control.</w:t>
      </w:r>
      <w:r/>
    </w:p>
    <w:p>
      <w:pPr>
        <w:pStyle w:val="ListNumber"/>
        <w:spacing w:line="240" w:lineRule="auto"/>
        <w:ind w:left="720"/>
      </w:pPr>
      <w:r/>
      <w:hyperlink r:id="rId14">
        <w:r>
          <w:rPr>
            <w:color w:val="0000EE"/>
            <w:u w:val="single"/>
          </w:rPr>
          <w:t>https://www.ft.com/content/0273a62a-cba2-41dd-98bf-973358b378f4</w:t>
        </w:r>
      </w:hyperlink>
      <w:r>
        <w:t xml:space="preserve"> - A Financial Times article discussing the UK's Labour government's 'insurgent government' approach under Keir Starmer's leadership, characterized by newfound confidence and radicalism. Despite promising a more cautious politics, Starmer and his team are pushing for significant changes, reflecting a continuous campaign mindset. This strategy focuses on delivering tangible improvements in public services, such as the NHS and the welfare system, while dealing with challenges like overcentralisation and a failing planning system. However, the approach risks short-termism and may face resistance from both Labour MPs and the electorate.</w:t>
      </w:r>
      <w:r/>
    </w:p>
    <w:p>
      <w:pPr>
        <w:pStyle w:val="ListNumber"/>
        <w:spacing w:line="240" w:lineRule="auto"/>
        <w:ind w:left="720"/>
      </w:pPr>
      <w:r/>
      <w:hyperlink r:id="rId15">
        <w:r>
          <w:rPr>
            <w:color w:val="0000EE"/>
            <w:u w:val="single"/>
          </w:rPr>
          <w:t>https://www.reuters.com/en/uk-wont-reverse-winter-fuel-payment-cuts-after-poor-election-results-pms-2025-05-06/</w:t>
        </w:r>
      </w:hyperlink>
      <w:r>
        <w:t xml:space="preserve"> - A Reuters article reporting that the UK government, under Prime Minister Keir Starmer, has confirmed it will not reverse recent cuts to winter fuel and welfare payments, despite suffering losses in local elections. Labour Party members attributed the disappointing election results to public dissatisfaction over reductions in support for pensioners and the disabled. The cuts, implemented shortly after Labour came to power in July, eliminated universal winter fuel payments of up to £300 for many pensioners, unless they qualified for government benefits.</w:t>
      </w:r>
      <w:r/>
    </w:p>
    <w:p>
      <w:pPr>
        <w:pStyle w:val="ListNumber"/>
        <w:spacing w:line="240" w:lineRule="auto"/>
        <w:ind w:left="720"/>
      </w:pPr>
      <w:r/>
      <w:hyperlink r:id="rId16">
        <w:r>
          <w:rPr>
            <w:color w:val="0000EE"/>
            <w:u w:val="single"/>
          </w:rPr>
          <w:t>https://www.lemonde.fr/en/international/article/2024/07/25/uk-s-keir-starmer-carries-on-purge-of-labour-party-s-left-wing_6697678_4.html</w:t>
        </w:r>
      </w:hyperlink>
      <w:r>
        <w:t xml:space="preserve"> - An article from Le Monde discussing Prime Minister Keir Starmer's continued purge of the Labour Party's left wing. Following his electoral victory, he suspended seven MPs for six months for supporting an amendment to extend child benefits against party lines. The suspension includes influential left-wing figures like John McDonnell and Rebecca Long-Bailey. Critics within the party decry the move as authoritarian, highlighting the polarizing effects of Starmer's leadership within Labour.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7442/desperate-keir-starmer-defends-welfare" TargetMode="External"/><Relationship Id="rId11" Type="http://schemas.openxmlformats.org/officeDocument/2006/relationships/hyperlink" Target="https://www.ft.com/content/c76af63d-c192-4004-8653-e7debb7e5df1" TargetMode="External"/><Relationship Id="rId12" Type="http://schemas.openxmlformats.org/officeDocument/2006/relationships/hyperlink" Target="https://www.ft.com/content/6f7a7808-a264-48cc-9042-3c74dbe26ad4" TargetMode="External"/><Relationship Id="rId13" Type="http://schemas.openxmlformats.org/officeDocument/2006/relationships/hyperlink" Target="https://www.ft.com/content/087f35aa-6d0b-49ec-af6c-9b30b87d787d" TargetMode="External"/><Relationship Id="rId14" Type="http://schemas.openxmlformats.org/officeDocument/2006/relationships/hyperlink" Target="https://www.ft.com/content/0273a62a-cba2-41dd-98bf-973358b378f4" TargetMode="External"/><Relationship Id="rId15" Type="http://schemas.openxmlformats.org/officeDocument/2006/relationships/hyperlink" Target="https://www.reuters.com/en/uk-wont-reverse-winter-fuel-payment-cuts-after-poor-election-results-pms-2025-05-06/" TargetMode="External"/><Relationship Id="rId16" Type="http://schemas.openxmlformats.org/officeDocument/2006/relationships/hyperlink" Target="https://www.lemonde.fr/en/international/article/2024/07/25/uk-s-keir-starmer-carries-on-purge-of-labour-party-s-left-wing_6697678_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