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Altman’s OpenAI saga exposes urgent ethical and governance challenges in AI and UK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saga surrounding Sam Altman, CEO of the influential AI firm OpenAI, reveals a dramatic power struggle that mirrors the chaotic landscape of current UK governance post-election. Altman's abrupt ousting by the OpenAI board in November 2023 was not just a corporate shake-up; it was emblematic of larger ethical dilemmas that resonate deeply in today's political environment. After weeks of turmoil marked by resignation and investor panic, the board deemed Altman a liability, raising alarm bells not just within the company but across the tech sector, particularly for Microsoft, its largest backer.</w:t>
      </w:r>
      <w:r/>
    </w:p>
    <w:p>
      <w:r/>
      <w:r>
        <w:t xml:space="preserve">The swift reinstatement of Altman underscores his considerable influence and foreshadows a consolidation of power that raises troubling questions. Karen Hao, the tech journalist and author of </w:t>
      </w:r>
      <w:r>
        <w:rPr>
          <w:i/>
        </w:rPr>
        <w:t>Empire of AI</w:t>
      </w:r>
      <w:r>
        <w:t>, notes that Altman's position has only been fortified amidst the ongoing upheaval, echoing concerns over the concentration of power in any leadership. With a government now led by Labour that seems ill-prepared to tackle the challenges posed by rapid technological advancements, one can only wonder about the long-term implications of such unchecked authority within powerful corporations.</w:t>
      </w:r>
      <w:r/>
    </w:p>
    <w:p>
      <w:r/>
      <w:r>
        <w:t>OpenAI’s founding vision aimed to cultivate a collaborative environment for the betterment of humanity. However, the shift to a capped-profit model back in 2019 has significantly tarnished those ideals. As profit motives eclipse transparency and societal benefit, we find ourselves in an unsettling landscape defined by intense corporate competition rather than ethical stewardship. The stakes are not solely financial anymore; they represent an existential risk that highlights the failings of current governance, which seems more focused on soft policies rather than delineating a clear ethical framework.</w:t>
      </w:r>
      <w:r/>
    </w:p>
    <w:p>
      <w:r/>
      <w:r>
        <w:t>Amidst this growing internal discord, figures like Ilya Sutskever, OpenAI’s chief scientist, signal the moral complexities inherent in the rapid development of AI technologies. His dramatic public displays, including a symbolic burning of an effigy to manifest his fears of "unaligned" AI, reflect a broader unease that policymakers must urgently address. The current government, grappling with five newly won seats by right-leaning factions, should take this as a clarion call to foster robust dialogues around these transformative technologies rather than allowing them to advance unchecked.</w:t>
      </w:r>
      <w:r/>
    </w:p>
    <w:p>
      <w:r/>
      <w:r>
        <w:t xml:space="preserve">Hao describes Altman as a “once-in-a-generation talent,” pointing to his uncommon fundraising skills that grant him power and resources. But as every significant challenger within OpenAI has left, the ethical implications of such unilateral decision-making loom larger. It raises vital questions regarding who truly benefits from AI advancements and whether those decisions are made with broader societal values in mind. </w:t>
      </w:r>
      <w:r/>
    </w:p>
    <w:p>
      <w:r/>
      <w:r>
        <w:t>The personal dimensions of this narrative complicate matters further, especially with the recent allegations made by Altman’s sister. While these claims have been dismissed, they highlight complexities that cannot be ignored, emphasizing the need for vigilance against blind faith in the benefits that technology purports to bring to society—particularly for those who are too often marginalized.</w:t>
      </w:r>
      <w:r/>
    </w:p>
    <w:p>
      <w:r/>
      <w:r>
        <w:t>As tech companies accelerate their race for dominance in AI, the pressing question remains whether their innovations serve the public interest or merely corporate profit. With the alarming statistic of tech giants securing staggering sums—like OpenAI's recent $40 billion in private funding—highlights a growing concentration of power that poses risks not just to individual freedoms but to the very fabric of democracy itself.</w:t>
      </w:r>
      <w:r/>
    </w:p>
    <w:p>
      <w:r/>
      <w:r>
        <w:t>In a time when questions of governance are critical, there is an urgent need for a model that prioritizes the public’s interests over corporate profits. While the allure of generative AI captivates many, it should not overshadow vital discussions about its societal impacts. The current administration must grapple with built-in inequalities rather than allow itself to become complacent in the face of technological advancement.</w:t>
      </w:r>
      <w:r/>
    </w:p>
    <w:p>
      <w:r/>
      <w:r>
        <w:t>Ultimately, Altman's saga is not merely a tale of corporate triumph or turmoil. It represents a deeper struggle within both the tech world and the broader political landscape. As we navigate the stormy waters of AI's future, the lessons learnt from OpenAI’s tumultuous past will offer crucial insights for building a governance structure that is more ethical, inclusive, and responsive to the needs of all citizens. The need for ethical stewardship and inclusive dialogue will be paramount as we seek to harness the potential of technology for the greater good in this new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https://www.theguardian.com/technology/2025/may/21/every-person-that-clashed-with-him-has-left-the-rise-fall-and-spectacular-comeback-of-sam-altman</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https://www.theguardian.com/technology/2025/may/21/every-person-that-clashed-with-him-has-left-the-rise-fall-and-spectacular-comeback-of-sam-altman</w:t>
        </w:r>
      </w:hyperlink>
      <w:r>
        <w:t xml:space="preserve"> - This article from The Guardian details the tumultuous events surrounding Sam Altman's ousting and reinstatement as CEO of OpenAI. It highlights the internal conflicts within the company, including the departure of key figures like Ilya Sutskever and Mira Murati, and the broader implications for AI development and governance. The piece also references Karen Hao's book, 'Empire of AI,' which provides an in-depth analysis of OpenAI's history and the challenges it faces in balancing innovation with ethical considerations.</w:t>
      </w:r>
      <w:r/>
    </w:p>
    <w:p>
      <w:pPr>
        <w:pStyle w:val="ListNumber"/>
        <w:spacing w:line="240" w:lineRule="auto"/>
        <w:ind w:left="720"/>
      </w:pPr>
      <w:r/>
      <w:hyperlink r:id="rId11">
        <w:r>
          <w:rPr>
            <w:color w:val="0000EE"/>
            <w:u w:val="single"/>
          </w:rPr>
          <w:t>https://www.theatlantic.com/technology/archive/2025/05/karen-hao-empire-of-ai-excerpt/682798/?utm_source=apple_news</w:t>
        </w:r>
      </w:hyperlink>
      <w:r>
        <w:t xml:space="preserve"> - An excerpt from Karen Hao's book, 'Empire of AI,' published in The Atlantic, delves into the internal power struggles and ethical dilemmas within OpenAI as it accelerates towards developing artificial general intelligence (AGI). The piece focuses on Ilya Sutskever's concerns about AGI's catastrophic potential and the tensions between commercialization and safety within the company.</w:t>
      </w:r>
      <w:r/>
    </w:p>
    <w:p>
      <w:pPr>
        <w:pStyle w:val="ListNumber"/>
        <w:spacing w:line="240" w:lineRule="auto"/>
        <w:ind w:left="720"/>
      </w:pPr>
      <w:r/>
      <w:hyperlink r:id="rId12">
        <w:r>
          <w:rPr>
            <w:color w:val="0000EE"/>
            <w:u w:val="single"/>
          </w:rPr>
          <w:t>https://elpais.com/tecnologia/2025-05-18/el-talento-de-mr-altman.html</w:t>
        </w:r>
      </w:hyperlink>
      <w:r>
        <w:t xml:space="preserve"> - This article from El País provides a detailed analysis of Sam Altman's career, emphasizing his ability to navigate the tech industry with charisma and determination. It traces his journey from co-founding OpenAI to his ousting and reinstatement as CEO, highlighting his role in advancing artificial intelligence and the controversies surrounding his leadership.</w:t>
      </w:r>
      <w:r/>
    </w:p>
    <w:p>
      <w:pPr>
        <w:pStyle w:val="ListNumber"/>
        <w:spacing w:line="240" w:lineRule="auto"/>
        <w:ind w:left="720"/>
      </w:pPr>
      <w:r/>
      <w:hyperlink r:id="rId13">
        <w:r>
          <w:rPr>
            <w:color w:val="0000EE"/>
            <w:u w:val="single"/>
          </w:rPr>
          <w:t>https://time.com/7012863/helen-toner/</w:t>
        </w:r>
      </w:hyperlink>
      <w:r>
        <w:t xml:space="preserve"> - Time magazine profiles Helen Toner, a former OpenAI board member who played a pivotal role in Sam Altman's ousting. The article discusses her background, the reasons behind her decision to vote against Altman, and her subsequent influence in AI governance and policy-making.</w:t>
      </w:r>
      <w:r/>
    </w:p>
    <w:p>
      <w:pPr>
        <w:pStyle w:val="ListNumber"/>
        <w:spacing w:line="240" w:lineRule="auto"/>
        <w:ind w:left="720"/>
      </w:pPr>
      <w:r/>
      <w:hyperlink r:id="rId14">
        <w:r>
          <w:rPr>
            <w:color w:val="0000EE"/>
            <w:u w:val="single"/>
          </w:rPr>
          <w:t>https://www.reuters.com/technology/ex-openai-board-member-provides-her-first-detailed-account-ceo-ouster-2024-05-29/</w:t>
        </w:r>
      </w:hyperlink>
      <w:r>
        <w:t xml:space="preserve"> - Reuters features an interview with Helen Toner, a former OpenAI board member, where she provides a detailed account of the events leading to Sam Altman's ousting and reinstatement. The piece sheds light on the internal dynamics and conflicts within OpenAI during this period.</w:t>
      </w:r>
      <w:r/>
    </w:p>
    <w:p>
      <w:pPr>
        <w:pStyle w:val="ListNumber"/>
        <w:spacing w:line="240" w:lineRule="auto"/>
        <w:ind w:left="720"/>
      </w:pPr>
      <w:r/>
      <w:hyperlink r:id="rId15">
        <w:r>
          <w:rPr>
            <w:color w:val="0000EE"/>
            <w:u w:val="single"/>
          </w:rPr>
          <w:t>https://www.ft.com/content/ccbdff7c-ede3-4d62-968d-189fb0205075</w:t>
        </w:r>
      </w:hyperlink>
      <w:r>
        <w:t xml:space="preserve"> - The Financial Times discusses the lingering internal divisions at OpenAI following the attempted coup against CEO Sam Altman in November. The article explores the company's challenges in balancing rapid AI development with safety concerns, and the impact of these tensions on staff morale and investor confidence.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echnology/2025/may/21/every-person-that-clashed-with-him-has-left-the-rise-fall-and-spectacular-comeback-of-sam-altman" TargetMode="External"/><Relationship Id="rId11" Type="http://schemas.openxmlformats.org/officeDocument/2006/relationships/hyperlink" Target="https://www.theatlantic.com/technology/archive/2025/05/karen-hao-empire-of-ai-excerpt/682798/?utm_source=apple_news" TargetMode="External"/><Relationship Id="rId12" Type="http://schemas.openxmlformats.org/officeDocument/2006/relationships/hyperlink" Target="https://elpais.com/tecnologia/2025-05-18/el-talento-de-mr-altman.html" TargetMode="External"/><Relationship Id="rId13" Type="http://schemas.openxmlformats.org/officeDocument/2006/relationships/hyperlink" Target="https://time.com/7012863/helen-toner/" TargetMode="External"/><Relationship Id="rId14" Type="http://schemas.openxmlformats.org/officeDocument/2006/relationships/hyperlink" Target="https://www.reuters.com/technology/ex-openai-board-member-provides-her-first-detailed-account-ceo-ouster-2024-05-29/" TargetMode="External"/><Relationship Id="rId15" Type="http://schemas.openxmlformats.org/officeDocument/2006/relationships/hyperlink" Target="https://www.ft.com/content/ccbdff7c-ede3-4d62-968d-189fb02050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