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sanctions on Israeli ministers mark sharp shift amid Gaza conflict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United Kingdom faces a precarious stance as it prepares to impose sanctions on key Israeli government officials, reflecting the growing moral outrage amid the government's response to ongoing military aggression in Gaza. Foreign Secretary David Lammy’s dramatic condemnation of statements from Israeli cabinet members—described by him as "monstrous"—serves not only as a blatant criticism of Israel’s actions but also as a troubling signal of the current administration's alignment with a narrative that undermines historical alliances.</w:t>
      </w:r>
      <w:r/>
    </w:p>
    <w:p>
      <w:r/>
      <w:r>
        <w:t>The proposed sanctions, targeting figures such as Bezalel Smotrich, Itamar Ben-Gvir, and Israel Katz, represent a striking shift in UK foreign policy, evidencing a reactionary posture that prioritizes popular sentiment over strategic relations. While the government decries Israel’s humanitarian restrictions, it conveniently overlooks its own responsibility to promote democratic values rather than play to an increasingly militant and unilateral perspective.</w:t>
      </w:r>
      <w:r/>
    </w:p>
    <w:p>
      <w:r/>
      <w:r>
        <w:t>This marks the UK’s most robust condemnation of Israel since hostilities erupted with Hamas in late 2023. However, the escalating rhetoric around accountability fails to acknowledge the complexities of the situation, putting pressure on traditional alliances at a time when cooperation is essential. Allegations of war crimes and humanitarian crises, including famine risks for over half a million Palestinians, are serious, yet they serve to fuel a narrative that ignores Israel's legitimate security concerns.</w:t>
      </w:r>
      <w:r/>
    </w:p>
    <w:p>
      <w:r/>
      <w:r>
        <w:t>As the UK halts trade negotiations and suspends around 30 arms export licenses meant for Israel, Lammy’s assertions raise eyebrows regarding the government’s commitment to effective international diplomacy. The abrupt shift in policy could risk alienating vital allies, notably the United States, whose support for Israel’s right to defend itself is now jeopardized by a UK administration willing to abandon pragmatism for ideological posturing.</w:t>
      </w:r>
      <w:r/>
    </w:p>
    <w:p>
      <w:r/>
      <w:r>
        <w:t>The European Union’s scrutiny of trade relations with Israel, backed by 17 member states pushing for more stringent measures, indicates a broader movement that threatens to isolate Israel further. Indeed, the opposition leader in Israel, Yair Golan, has rightly highlighted that the political climate, marked by extreme rhetoric and actions, risks significant alienation on the world stage.</w:t>
      </w:r>
      <w:r/>
    </w:p>
    <w:p>
      <w:r/>
      <w:r>
        <w:t>Within Parliament, voices calling for action are growing louder, with Liberal Democrat leader Ed Davey spotlighting the urgent need for sanctions against far-right ministers. However, this focus fails to recognize that extremist ideologies rarely flourish in isolation; rather, they are fostered by the vacuum created by governmental neglect and extreme response that could provoke further violence and instability.</w:t>
      </w:r>
      <w:r/>
    </w:p>
    <w:p>
      <w:r/>
      <w:r>
        <w:t>In reaction, the Israeli government has denounced the planned sanctions as “unjustified,” revealing the strained relationships that have developed amid escalating demands for change. What is troubling about this stance is the diminishing respect for negotiated solutions, with calls for accountability overshadowing diplomacy and constructive engagement.</w:t>
      </w:r>
      <w:r/>
    </w:p>
    <w:p>
      <w:r/>
      <w:r>
        <w:t>As Prime Minister Keir Starmer and UN officials highlight the dire conditions facing Gaza, their calls for peace come laden with the potential for inflexible foreign policies that prioritize punitive measures over dialogue. With other nations like France and Canada contemplating similar actions, the international landscape surrounding the Israel-Palestine conflict remains fraught with tension. In this atmosphere, the potential for transformative change appears dim as moral outrage often trumps the nuanced understanding required for sustainable peace.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https://www.thetimes.com/uk/politics/article/uk-sanction-israeli-ministers-trade-talks-gaza-xthjrxh0n</w:t>
        </w:r>
      </w:hyperlink>
      <w:r>
        <w:t xml:space="preserve"> - Please view link - unable to able to access data</w:t>
      </w:r>
      <w:r/>
    </w:p>
    <w:p>
      <w:pPr>
        <w:pStyle w:val="ListNumber"/>
        <w:spacing w:line="240" w:lineRule="auto"/>
        <w:ind w:left="720"/>
      </w:pPr>
      <w:r/>
      <w:hyperlink r:id="rId11">
        <w:r>
          <w:rPr>
            <w:color w:val="0000EE"/>
            <w:u w:val="single"/>
          </w:rPr>
          <w:t>https://www.ft.com/content/0dc7feeb-0136-4229-8154-442daeb973fe</w:t>
        </w:r>
      </w:hyperlink>
      <w:r>
        <w:t xml:space="preserve"> - The UK and EU have intensified pressure on Israel over its military actions in Gaza, citing humanitarian concerns and potential breaches of international law. UK Foreign Minister David Lammy announced the suspension of trade deal talks, while EU foreign affairs chief Kaja Kallas declared a review of the EU-Israel trade agreement, supported by 17 member states. This move follows growing domestic and international criticism, including from Israeli opposition leader Yair Golan, who warned that Israel risks becoming a pariah state. Accusations have surged against Prime Minister Netanyahu’s government for its military actions, resulting in over 53,500 Palestinian deaths, according to Palestinian officials, and severe humanitarian crises, including famine risks for around 500,000 Palestinians and 14,000 babies. Despite Israeli claims that aid restrictions aim to prevent supplies from reaching Hamas, international pressure forced limited aid entry. The UK, France, and Canada threatened further actions unless humanitarian access improves. Netanyahu’s ultranationalist cohort, including Finance Minister Bezalel Smotrich, faced fierce rebukes for inflammatory rhetoric. Additional sanctions were imposed on West Bank settlers by the UK, while the EU failed to pass similar measures due to a Hungarian veto. The international backlash highlights growing discontent with Israel’s conduct and calls for recognition of Palestinian statehood, including from France.</w:t>
      </w:r>
      <w:r/>
    </w:p>
    <w:p>
      <w:pPr>
        <w:pStyle w:val="ListNumber"/>
        <w:spacing w:line="240" w:lineRule="auto"/>
        <w:ind w:left="720"/>
      </w:pPr>
      <w:r/>
      <w:hyperlink r:id="rId12">
        <w:r>
          <w:rPr>
            <w:color w:val="0000EE"/>
            <w:u w:val="single"/>
          </w:rPr>
          <w:t>https://www.apnews.com/article/acabcdb4da0f1368f7e8a471cf494c0e</w:t>
        </w:r>
      </w:hyperlink>
      <w:r>
        <w:t xml:space="preserve"> - On May 20, 2025, the United Kingdom suspended free trade negotiations with Israel and imposed sanctions on West Bank settlers due to Israel’s military actions in Gaza and expansion of settlements in the West Bank. British Foreign Secretary David Lammy criticized the Israeli government’s policies, including an 11-week blockade of Gaza, calling them “cruel and indefensible.” Sanctions target individuals, illegal settler outposts, and organizations promoting violence. The Israeli government responded by labeling the measures as “unjustified.” Other international allies, including France and Canada, joined the U.K. in threatening “concrete actions” unless Israel lifts aid restrictions and ceases its military offensive. U.K. Prime Minister Keir Starmer and UN officials emphasized the dire humanitarian crisis in Gaza, where over 53,000 Palestinians have reportedly died since the conflict escalated after Hamas's October 2023 attack. Efforts to pressure Israel are also seen in the European Union's review of its trade pact with Israel. Meanwhile, France's President Macron is pushing for a two-state solution and reevaluating arms supplies to Israel amid rising civilian casualties and worsening conditions in Gaza.</w:t>
      </w:r>
      <w:r/>
    </w:p>
    <w:p>
      <w:pPr>
        <w:pStyle w:val="ListNumber"/>
        <w:spacing w:line="240" w:lineRule="auto"/>
        <w:ind w:left="720"/>
      </w:pPr>
      <w:r/>
      <w:hyperlink r:id="rId13">
        <w:r>
          <w:rPr>
            <w:color w:val="0000EE"/>
            <w:u w:val="single"/>
          </w:rPr>
          <w:t>https://www.theguardian.com/politics/article/2024/sep/02/uk-suspends-30-arms-export-licences-to-israel-after-review</w:t>
        </w:r>
      </w:hyperlink>
      <w:r>
        <w:t xml:space="preserve"> - The UK government has suspended around 30 arms export licences to Israel for use in military operations in Gaza, following a review of Israel’s compliance with international humanitarian law. The suspension affects components for military aircraft, helicopters, drones, and targeting equipment. Foreign Secretary David Lammy stated that the decision was based on concerns about the treatment of Palestinian detainees and the supply of aid to Gaza. The suspension is likely to cause tensions with the US government and covers components for military aircraft, helicopters, drones, and targeting equipment. The UK continues to support Israel’s right to self-defence in accordance with international law.</w:t>
      </w:r>
      <w:r/>
    </w:p>
    <w:p>
      <w:pPr>
        <w:pStyle w:val="ListNumber"/>
        <w:spacing w:line="240" w:lineRule="auto"/>
        <w:ind w:left="720"/>
      </w:pPr>
      <w:r/>
      <w:hyperlink r:id="rId14">
        <w:r>
          <w:rPr>
            <w:color w:val="0000EE"/>
            <w:u w:val="single"/>
          </w:rPr>
          <w:t>https://www.theguardian.com/world/2024/feb/29/uk-should-impose-sanctions-on-two-far-right-israeli-ministers-says-ed-davey</w:t>
        </w:r>
      </w:hyperlink>
      <w:r>
        <w:t xml:space="preserve"> - Ed Davey, leader of the Liberal Democrats, has called for the UK to impose sanctions on two far-right Israeli ministers, Itamar Ben-Gvir and Bezalel Smotrich, due to their support for blocking aid to Gaza and expanding illegal settlements in the West Bank. Both ministers have expressed deeply hostile and violent sentiments about Palestinians. Ben-Gvir has past convictions for supporting terrorism and incitement against Arabs, while Smotrich has argued for a shoot-to-kill policy against Palestinian protesters and denied the existence of a Palestinian nation. Davey emphasized the need for strong action to prevent escalation in the West Bank and support a two-state solution.</w:t>
      </w:r>
      <w:r/>
    </w:p>
    <w:p>
      <w:pPr>
        <w:pStyle w:val="ListNumber"/>
        <w:spacing w:line="240" w:lineRule="auto"/>
        <w:ind w:left="720"/>
      </w:pPr>
      <w:r/>
      <w:hyperlink r:id="rId15">
        <w:r>
          <w:rPr>
            <w:color w:val="0000EE"/>
            <w:u w:val="single"/>
          </w:rPr>
          <w:t>https://www.theguardian.com/politics/2024/oct/15/david-cameron-planning-sanctions-two-israeli-ministers</w:t>
        </w:r>
      </w:hyperlink>
      <w:r>
        <w:t xml:space="preserve"> - Former UK Foreign Secretary David Cameron has urged the UK to consider sanctioning two Israeli ministers, Bezalel Smotrich and Itamar Ben-Gvir, as a way of 'putting pressure' on Israel to act within international law. Cameron described the two men as 'extremist' and said using sanctions would send a message to Israeli Prime Minister Benjamin Netanyahu that their actions are unacceptable. Both ministers have been criticized for encouraging the blocking of aid convoys to Gaza and supporting extreme settlers in the West Bank.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times.com/uk/politics/article/uk-sanction-israeli-ministers-trade-talks-gaza-xthjrxh0n" TargetMode="External"/><Relationship Id="rId11" Type="http://schemas.openxmlformats.org/officeDocument/2006/relationships/hyperlink" Target="https://www.ft.com/content/0dc7feeb-0136-4229-8154-442daeb973fe" TargetMode="External"/><Relationship Id="rId12" Type="http://schemas.openxmlformats.org/officeDocument/2006/relationships/hyperlink" Target="https://www.apnews.com/article/acabcdb4da0f1368f7e8a471cf494c0e" TargetMode="External"/><Relationship Id="rId13" Type="http://schemas.openxmlformats.org/officeDocument/2006/relationships/hyperlink" Target="https://www.theguardian.com/politics/article/2024/sep/02/uk-suspends-30-arms-export-licences-to-israel-after-review" TargetMode="External"/><Relationship Id="rId14" Type="http://schemas.openxmlformats.org/officeDocument/2006/relationships/hyperlink" Target="https://www.theguardian.com/world/2024/feb/29/uk-should-impose-sanctions-on-two-far-right-israeli-ministers-says-ed-davey" TargetMode="External"/><Relationship Id="rId15" Type="http://schemas.openxmlformats.org/officeDocument/2006/relationships/hyperlink" Target="https://www.theguardian.com/politics/2024/oct/15/david-cameron-planning-sanctions-two-israeli-minist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