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Chancellor Reeves interrupted by technical glitch amid rising UK inflation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recent interview on Sky News, Chancellor Rachel Reeves faced an unexpected technical hiccup that momentarily distracted from her discussion on inflation. Her voice was altered to a high-pitched tone, interrupting her while she outlined the alarming inflation statistics released by the Office of National Statistics. Presenter Wilfred Frost quickly acknowledged the glitch, apologising for the disruption that cut Reeves off mid-sentence.</w:t>
      </w:r>
      <w:r/>
    </w:p>
    <w:p>
      <w:r/>
      <w:r>
        <w:t>This incident serves as a backdrop to a period of significant economic turmoil, with UK inflation surging to 3.5% in April—marking the steepest month-on-month increase in over two years. This rise not only exceeded analysts’ expectations, but also highlighted the government's failure to manage crucial economic factors, such as soaring utility costs, increased road taxes, and skyrocketing airfares. Amid these disheartening figures, core inflation has climbed to 3.8%, with services inflation—a critical measure for monetary policy—jumping dramatically to 5.4%.</w:t>
      </w:r>
      <w:r/>
    </w:p>
    <w:p>
      <w:r/>
      <w:r>
        <w:t>Chancellor Reeves expressed disappointment about the ongoing pressures on household budgets, a situation largely exacerbated by government inaction and strategic mismanagement. The Bank of England (BoE) has adopted a cautious stance, despite a recent reduction in interest rates ostensibly aimed at spurring growth. However, traders predict only one rate cut for the year, driven by the nervous anticipation that inflation could undermine any plans for monetary easing.</w:t>
      </w:r>
      <w:r/>
    </w:p>
    <w:p>
      <w:r/>
      <w:r>
        <w:t>While some economists revised their UK growth forecasts upward to 1.0% due to stronger growth in early 2025, the overarching sentiment remains bleak amidst rampant inflationary pressures and governmental uncertainties. Market estimates indicate inflation may peak as high as 3.7% later this year, only tapering toward the BoE’s 2% target by 2027—a target now looking increasingly out of reach.</w:t>
      </w:r>
      <w:r/>
    </w:p>
    <w:p>
      <w:r/>
      <w:r>
        <w:t>Adding to the complexity, real wage growth remains at a robust 5.6%, presenting households with a bittersweet reality where rising costs continue to stifle any hope of improved standards of living. The specter of tighter fiscal policies looms, especially if proposed government spending initiatives fail or if inflation persists without corresponding wage increases.</w:t>
      </w:r>
      <w:r/>
    </w:p>
    <w:p>
      <w:r/>
      <w:r>
        <w:t>As economic challenges mount, the pressure on Chancellor Reeves is unmistakable. Despite her attempts to advocate for growth, structural issues like rising unemployment and stagnating productivity are formidable obstacles to achieving economic stability. The recent glitch in her interview may serve as a fitting metaphor for the broader economic discourse: riddled with interruptions and severe issues that demand focused attention and decisive action.</w:t>
      </w:r>
      <w:r/>
    </w:p>
    <w:p>
      <w:r/>
      <w:r>
        <w:t>The situation continues to evolve, with inflation anticipated to linger above the 2% target for the foreseeable future, complicating matters for both the BoE and government officials. The intricate interplay of global energy prices, local tax hikes, and ongoing trade tensions will undoubtedly shape the UK's economic narrative. Without vigilant policy responses, the looming threat of deeper economic malaise is ever-present.</w:t>
      </w:r>
      <w:r/>
    </w:p>
    <w:p>
      <w:r/>
      <w:r>
        <w:t>As the nation braces for further policy shifts, all eyes are on Reeves to respond effectively to these burgeoning challenges—a daunting task made even more critical amidst significant fiscal pressures and increasing public discontent regarding their economic realities. The urgency of addressing these issues cannot be understated, as the effectiveness of governance in tackling these crises will determine the nation's economic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https://www.independent.co.uk/tv/news/rachel-reeves-interview-inflation-high-voice-b2755439.html</w:t>
        </w:r>
      </w:hyperlink>
      <w:r>
        <w:t xml:space="preserve"> - Please view link - unable to able to access data</w:t>
      </w:r>
      <w:r/>
    </w:p>
    <w:p>
      <w:pPr>
        <w:pStyle w:val="ListNumber"/>
        <w:spacing w:line="240" w:lineRule="auto"/>
        <w:ind w:left="720"/>
      </w:pPr>
      <w:r/>
      <w:hyperlink r:id="rId10">
        <w:r>
          <w:rPr>
            <w:color w:val="0000EE"/>
            <w:u w:val="single"/>
          </w:rPr>
          <w:t>https://www.independent.co.uk/tv/news/rachel-reeves-interview-inflation-high-voice-b2755439.html</w:t>
        </w:r>
      </w:hyperlink>
      <w:r>
        <w:t xml:space="preserve"> - An interview with Chancellor Rachel Reeves was abruptly halted due to a technical issue that caused her voice to sound unusually high-pitched. While discussing recent inflation data from the Office of National Statistics, the glitch occurred, leading Sky News presenter Wilfred Frost to apologize for the disruption. The incident coincided with a significant rise in inflation, which increased to 3.5% last month—the largest month-on-month rise in two and a half years.</w:t>
      </w:r>
      <w:r/>
    </w:p>
    <w:p>
      <w:pPr>
        <w:pStyle w:val="ListNumber"/>
        <w:spacing w:line="240" w:lineRule="auto"/>
        <w:ind w:left="720"/>
      </w:pPr>
      <w:r/>
      <w:hyperlink r:id="rId11">
        <w:r>
          <w:rPr>
            <w:color w:val="0000EE"/>
            <w:u w:val="single"/>
          </w:rPr>
          <w:t>https://www.ft.com/content/3aacd162-a8c0-48db-b20d-b3688b5bdcfc</w:t>
        </w:r>
      </w:hyperlink>
      <w:r>
        <w:t xml:space="preserve"> - UK inflation surged to 3.5% in April 2025, its highest in 15 months, driven by increased utility costs, road taxes, and airfares, and exceeding analysts’ expectations of 3.3%. The rise followed regulatory hikes in utility price caps and a Labour government tax increase, including higher employer national insurance contributions. Services inflation, a key indicator for the Bank of England (BoE), climbed to 5.4%, surpassing forecasts. This unexpected spike dampened hopes for a June rate cut, with traders now anticipating only one rate cut within the year. Despite a recent series of rate cuts, the BoE has signaled caution, with internal disagreement over the pace of monetary easing. Core inflation stood at 3.8%, and wage growth remained high at 5.6%. The pound briefly rose to $1.347, reflecting market reaction. Chancellor Rachel Reeves expressed disappointment, acknowledging ongoing cost-of-living pressures, while opposition figures blamed government policy for the inflation surge. The BoE predicts inflation will peak at 3.7% later this year before gradually falling to its 2% target by 2027, though analysts warn that underlying inflation pressures may persist.</w:t>
      </w:r>
      <w:r/>
    </w:p>
    <w:p>
      <w:pPr>
        <w:pStyle w:val="ListNumber"/>
        <w:spacing w:line="240" w:lineRule="auto"/>
        <w:ind w:left="720"/>
      </w:pPr>
      <w:r/>
      <w:hyperlink r:id="rId12">
        <w:r>
          <w:rPr>
            <w:color w:val="0000EE"/>
            <w:u w:val="single"/>
          </w:rPr>
          <w:t>https://www.reuters.com/world/uk/uk-economy-grow-10-2025-sentiment-improves-slightly-2025-05-20/</w:t>
        </w:r>
      </w:hyperlink>
      <w:r>
        <w:t xml:space="preserve"> - According to a Reuters poll conducted from May 15-20, 2025, economists now forecast that the UK economy will grow by 1.0% in 2025, a slight upgrade from the previous 0.9% estimate in April. The adjustment is attributed to unexpectedly strong growth in the first quarter and increased government spending. Real wage growth remains robust, providing further support to the economy. Despite a recent basic trade deal with the United States, which maintains a 10% tariff on British goods while lowering duties on cars and steel, economists don't expect a significant impact on overall growth. The Bank of England is anticipated to maintain its plan of one interest rate cut per quarter, with rates expected to end the year at 3.75%. Meanwhile, inflation is projected to rise sharply to 3.3% in April from 2.6% in March and will likely average above 3% through the next two quarters, surpassing the Bank of England’s 2% target before potentially easing in mid-2026. However, services inflation may begin to underperform BoE forecasts starting this month. These projections come just ahead of a UK-EU summit aimed at resetting trade relations, nine years after Brexit.</w:t>
      </w:r>
      <w:r/>
    </w:p>
    <w:p>
      <w:pPr>
        <w:pStyle w:val="ListNumber"/>
        <w:spacing w:line="240" w:lineRule="auto"/>
        <w:ind w:left="720"/>
      </w:pPr>
      <w:r/>
      <w:hyperlink r:id="rId13">
        <w:r>
          <w:rPr>
            <w:color w:val="0000EE"/>
            <w:u w:val="single"/>
          </w:rPr>
          <w:t>https://www.ft.com/content/8d3c8f8b-ea5b-46a9-b0d6-4f119081e506</w:t>
        </w:r>
      </w:hyperlink>
      <w:r>
        <w:t xml:space="preserve"> - The Bank of England (BoE) has announced a grim economic outlook for the UK, forecasting weaker activity, higher inflation, rising unemployment, and a significant decline in the country's output potential. The central bank cut interest rates by 0.25% to 4.5% in response to stagnant output and rising trade tensions. The weak economic projections pose a significant challenge for Chancellor Rachel Reeves, who has prioritized growth. Analysts expressed concerns that if the Office for Budget Responsibility confirms this pessimistic forecast, it might force the government to tighten fiscal policies to avoid breaking fiscal rules. Inflation is projected to rise to 3.7% by mid-2025, with the BoE targeting a 2% inflation rate not achievable until late 2027. GDP growth is expected to be just 0.75% this year, with unemployment increasing to 4.75%. The BoE cited temporary factors such as rising gas prices and regulatory price hikes for the inflation spike. Productivity has worsened, and potential growth has halved to 0.75%, limiting economic slack. High energy prices and reduced supply-side capacity were noted as the causes. Deputy Governor Dave Ramsden and Governor Andrew Bailey offered cautious optimism for long-term productivity improvements. Analysts emphasized the importance of supply-side developments, warning that weak productivity growth would adversely affect living standards and fiscal health.</w:t>
      </w:r>
      <w:r/>
    </w:p>
    <w:p>
      <w:pPr>
        <w:pStyle w:val="ListNumber"/>
        <w:spacing w:line="240" w:lineRule="auto"/>
        <w:ind w:left="720"/>
      </w:pPr>
      <w:r/>
      <w:hyperlink r:id="rId14">
        <w:r>
          <w:rPr>
            <w:color w:val="0000EE"/>
            <w:u w:val="single"/>
          </w:rPr>
          <w:t>https://moneyweek.com/economy/inflation/inflation-forecast-where-are-prices-heading-next</w:t>
        </w:r>
      </w:hyperlink>
      <w:r>
        <w:t xml:space="preserve"> - La inflación en el Reino Unido, que inesperadamente se redujo al 2.8% en febrero, se espera que aumente a alrededor de 3.75% en el tercer trimestre de 2025. Los precios globales de la energía serán un factor significativo en este aumento. La tasa cap de Ofgem se elevará en abril, y aunque se espera una caída del 5% en los precios de la energía en el verano, otros factores como la incertidumbre política comercial mundial y las medidas del presupuesto de otoño contribuirán a la presión inflacionaria. A pesar de esto, el Banco de Inglaterra anticipa que las presiones inflacionarias domésticas disminuirán para principios de 2026. La decisión controversial del Banco de Inglaterra de reducir las tasas de interés desde el verano de 2024, a pesar de la inflación proyectada, se debe a preocupaciones de estancamiento económico y crecimiento limitado. Se predice que el Banco reducirá aún más las tasas en las reuniones próximas. En resumen, aunque la inflación tendrá un alza en los próximos meses, se espera que vuelva a la meta del 2% para comienzos de 2026.</w:t>
      </w:r>
      <w:r/>
    </w:p>
    <w:p>
      <w:pPr>
        <w:pStyle w:val="ListNumber"/>
        <w:spacing w:line="240" w:lineRule="auto"/>
        <w:ind w:left="720"/>
      </w:pPr>
      <w:r/>
      <w:hyperlink r:id="rId15">
        <w:r>
          <w:rPr>
            <w:color w:val="0000EE"/>
            <w:u w:val="single"/>
          </w:rPr>
          <w:t>https://www.ft.com/content/2a53391c-2db3-413f-a5ee-2add76fd0966</w:t>
        </w:r>
      </w:hyperlink>
      <w:r>
        <w:t xml:space="preserve"> - Economists agree that higher government and consumer spending will aid the UK's economic recovery in 2025, helping it perform better than many European counterparts. However, despite this growth, households may not feel significantly better off due to slower wage growth and higher unemployment rates. Inflation is expected to persist above 2%, complicating matters for the Bank of England. Business sentiment may also be hampered by rising taxes and regulatory costs. Surveyed experts predict the UK will continue to trail behind the more dynamic US economy, potentially necessitating further tax hikes by the government later in the parliamentary term to meet fiscal targets. While the UK may see moderate improvements, the country's productivity issues and the global economic impact of potential US tariffs under a Trump administration pose additional risks. Overall, economists' forecasts remain cautious, reflecting concerns over political instability, trade policies, and structural challenges facing the UK economy.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v/news/rachel-reeves-interview-inflation-high-voice-b2755439.html" TargetMode="External"/><Relationship Id="rId11" Type="http://schemas.openxmlformats.org/officeDocument/2006/relationships/hyperlink" Target="https://www.ft.com/content/3aacd162-a8c0-48db-b20d-b3688b5bdcfc" TargetMode="External"/><Relationship Id="rId12" Type="http://schemas.openxmlformats.org/officeDocument/2006/relationships/hyperlink" Target="https://www.reuters.com/world/uk/uk-economy-grow-10-2025-sentiment-improves-slightly-2025-05-20/" TargetMode="External"/><Relationship Id="rId13" Type="http://schemas.openxmlformats.org/officeDocument/2006/relationships/hyperlink" Target="https://www.ft.com/content/8d3c8f8b-ea5b-46a9-b0d6-4f119081e506" TargetMode="External"/><Relationship Id="rId14" Type="http://schemas.openxmlformats.org/officeDocument/2006/relationships/hyperlink" Target="https://moneyweek.com/economy/inflation/inflation-forecast-where-are-prices-heading-next" TargetMode="External"/><Relationship Id="rId15" Type="http://schemas.openxmlformats.org/officeDocument/2006/relationships/hyperlink" Target="https://www.ft.com/content/2a53391c-2db3-413f-a5ee-2add76fd09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