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backlash as Birmingham bin strike exposes pay cuts and party disconnect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events surrounding the Birmingham bin strike have ignited a fervent debate that highlights the Labour Party's apparent betrayal of the very workers it once vowed to champion. Initiated on 11 March, the strike by refuse collectors facing staggering pay cuts of up to £8,000 reveals a government willing to employ "fire-and-rehire" tactics—unconscionable for a party that claims to represent the working class. The shock deepens as these measures are being executed by a Labour-run council under a Labour government, prompting a frustrated question from workers: "Aren’t Labour supposed to be for workers?"</w:t>
      </w:r>
      <w:r/>
    </w:p>
    <w:p>
      <w:r/>
      <w:r>
        <w:t>This discontent is symptomatic of broader criticism of the government’s fiscal incompetence. Shortly after taking office, the new administration cut winter fuel allowances for pensioners and imposed tighter welfare measures, actions that starkly betray the party’s foundational values. Instead of opting for equitable solutions like a progressive wealth tax on the top 1%, which could have generated billions for essential public services, Labour's choices leave workers to fend for themselves in increasingly dire circumstances. The glaring disparity—highlighted by Unite research—shows the wealth of the UK’s top 50 families surpassing that of a third of the nation, begging the question of where Labour's priorities truly lie.</w:t>
      </w:r>
      <w:r/>
    </w:p>
    <w:p>
      <w:r/>
      <w:r>
        <w:t>The Birmingham bin strike stands as a testament to Labour's alarming disconnect from its core mission. Union leaders have expressed mounting frustration at the lack of meaningful negotiations with council representatives, particularly as John Cotton, the leader of Birmingham City Council, seems content to ignore critical meetings. Moreover, serious discussions have been relegated to lower-level officials, effectively stalling any resolution. While Angela Rayner, the Deputy Prime Minister, has hailed what she calls “fair and reasonable offers” on behalf of the council, workers assert that no legitimate proposals have emerged amid ongoing negotiations.</w:t>
      </w:r>
      <w:r/>
    </w:p>
    <w:p>
      <w:r/>
      <w:r>
        <w:t>To exacerbate the situation, Birmingham City Council is grappling with historic equal pay claims that could lead to a staggering £250 million settlement, compounded by previous financial mismanagement, which includes a disastrous software system launch. These issues have further constrained the council's capacity to maintain service levels or secure fair wages for workers, all while government commissioners impose oversight that stifles the council's ability to negotiate an equitable settlement.</w:t>
      </w:r>
      <w:r/>
    </w:p>
    <w:p>
      <w:r/>
      <w:r>
        <w:t>The implications of the ongoing strike extend well beyond the workers' immediate concerns. With rubbish piling up on the streets, public health risks grow, particularly in underprivileged areas lacking alternative waste removal options. The community's patience is wearing thin as it becomes increasingly clear that current leaders are inept at addressing the genuine concerns of their constituents.</w:t>
      </w:r>
      <w:r/>
    </w:p>
    <w:p>
      <w:r/>
      <w:r>
        <w:t>Unite, the union representing the workers, has rallied around the strikers, encapsulating a wider movement against perceived injustices from a council professedly committed to the working class. As election outcomes reflect rising discontent among Labour's traditional voter base, party leaders face growing pressure to realign their policies with the actual needs of the populace.</w:t>
      </w:r>
      <w:r/>
    </w:p>
    <w:p>
      <w:r/>
      <w:r>
        <w:t>As discussions drag on—with talks now involving the conciliation service Acas—the urgency for a resolution becomes even more critical. Workers are demanding substantive action to secure their livelihoods, and the time for the Labour Party to recommit to protecting the welfare of all workers is now. Failure to do so could lead to a further erosion of the party's foundational principles, with staggering electoral consequences not far off.</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https://www.theguardian.com/commentisfree/2025/may/21/workers-labour-birmingham-bin-strike-ministers</w:t>
        </w:r>
      </w:hyperlink>
      <w:r>
        <w:t xml:space="preserve"> - Please view link - unable to able to access data</w:t>
      </w:r>
      <w:r/>
    </w:p>
    <w:p>
      <w:pPr>
        <w:pStyle w:val="ListNumber"/>
        <w:spacing w:line="240" w:lineRule="auto"/>
        <w:ind w:left="720"/>
      </w:pPr>
      <w:r/>
      <w:hyperlink r:id="rId11">
        <w:r>
          <w:rPr>
            <w:color w:val="0000EE"/>
            <w:u w:val="single"/>
          </w:rPr>
          <w:t>https://www.ft.com/content/9c357a28-658c-407a-9abe-8217a29ebfe8</w:t>
        </w:r>
      </w:hyperlink>
      <w:r>
        <w:t xml:space="preserve"> - Birmingham City Council is set to pay approximately £250 million to settle a historic equal pay claim involving striking male refuse collectors who received more favorable terms than women in equivalent roles. This settlement raises questions about the earlier bankruptcy process that forced the council to implement significant service cuts and agree to sell £750 million in assets. Negotiations are ongoing to finalize the settlement, which would benefit 6,000 women, many struggling with the cost of living crisis. Critics argue the council might have avoided drastic financial measures had the claim estimates not been exaggerated. The council's financial strain was also exacerbated by the costly, mismanaged launch of a new Oracle software system. It is uncertain whether government commissioners overseeing the council's finances will be withdrawn soon, and the equal pay payout is expected next year.</w:t>
      </w:r>
      <w:r/>
    </w:p>
    <w:p>
      <w:pPr>
        <w:pStyle w:val="ListNumber"/>
        <w:spacing w:line="240" w:lineRule="auto"/>
        <w:ind w:left="720"/>
      </w:pPr>
      <w:r/>
      <w:hyperlink r:id="rId12">
        <w:r>
          <w:rPr>
            <w:color w:val="0000EE"/>
            <w:u w:val="single"/>
          </w:rPr>
          <w:t>https://www.standard.co.uk/news/uk/birmingham-acas-birmingham-city-council-unite-angela-rayner-b1224052.html</w:t>
        </w:r>
      </w:hyperlink>
      <w:r>
        <w:t xml:space="preserve"> - Fresh talks aimed at resolving the long-running Birmingham bin strike are to be held on May Day. Conciliation service Acas will be involved in the meeting for the first time since the row flared earlier this year. The inclusion of Acas was agreed on Wednesday during a brief meeting between Unite and Birmingham City Council. Hundreds of members of Unite have been on all-out strike for more than a month in a dispute over pay and jobs, leading to rubbish piling up in the streets. Acas director of dispute resolution Kevin Rowan said: “We can confirm that Birmingham City Council and Unite have agreed to Acas conciliation talks to help them resolve the current dispute involving refuse workers.</w:t>
      </w:r>
      <w:r/>
    </w:p>
    <w:p>
      <w:pPr>
        <w:pStyle w:val="ListNumber"/>
        <w:spacing w:line="240" w:lineRule="auto"/>
        <w:ind w:left="720"/>
      </w:pPr>
      <w:r/>
      <w:hyperlink r:id="rId13">
        <w:r>
          <w:rPr>
            <w:color w:val="0000EE"/>
            <w:u w:val="single"/>
          </w:rPr>
          <w:t>https://www.ft.com/content/932a1e7f-8a2e-43d2-b14b-2f59325c7ece</w:t>
        </w:r>
      </w:hyperlink>
      <w:r>
        <w:t xml:space="preserve"> - The ongoing bin strike in Birmingham will continue after Unite union members rejected a proposed pay deal from Birmingham City Council, labeling it “totally inadequate.” The strike, now entering its second month, was sparked by the council’s decision to restructure the waste collection service, a move that includes eliminating the grade three waste collector role. Unite argues that the restructuring could lead to pay cuts of up to £8,000, impacting approximately 200 lorry drivers. The council, which declared effective bankruptcy in 2023 due to financial mismanagement and equal pay liabilities, contends that maintaining the eliminated role would increase its equal pay risk. Deputy Prime Minister Angela Rayner criticized the timing of the union's ballot and brought in military planners to assist with waste clearing logistics, though no military personnel are actively collecting rubbish. The council maintains that it has been engaging in good-faith negotiations and is keeping the door open for further dialogue. Despite efforts to maintain weekly waste collections, the strike has led to significant service disruptions and public health concerns in poorer areas unable to afford private waste removal services. The union insists more comprehensive solutions are needed to resolve the dispute.</w:t>
      </w:r>
      <w:r/>
    </w:p>
    <w:p>
      <w:pPr>
        <w:pStyle w:val="ListNumber"/>
        <w:spacing w:line="240" w:lineRule="auto"/>
        <w:ind w:left="720"/>
      </w:pPr>
      <w:r/>
      <w:hyperlink r:id="rId14">
        <w:r>
          <w:rPr>
            <w:color w:val="0000EE"/>
            <w:u w:val="single"/>
          </w:rPr>
          <w:t>https://www.bbc.co.uk/news/articles/crk0yg3p8k4o</w:t>
        </w:r>
      </w:hyperlink>
      <w:r>
        <w:t xml:space="preserve"> - Bin strikes have begun in Birmingham, with 12 days of action planned across four months. More than 350 workers voted for industrial action last month, with their union saying this was due to the city council's decision to 'downgrade' some roles. The strikes will affect anyone who has their waste collected by the council on the planned strike days. Birmingham City Council said it was disappointed the action was taking place and it would do all it could to minimise disruption for residents. The strikes began on Monday and more are planned for 14, 22 and 30 January, followed by 7, 10,18 and 26 February, and then 6, 14 and 25 March, and 2 April. The Unite union said an overtime ban had also been in place since 2 January, which could cause disruption on days when there is no strike action planned. Zoe Mayou of the Unite union said a review was needed before the roles in question were removed.</w:t>
      </w:r>
      <w:r/>
    </w:p>
    <w:p>
      <w:pPr>
        <w:pStyle w:val="ListNumber"/>
        <w:spacing w:line="240" w:lineRule="auto"/>
        <w:ind w:left="720"/>
      </w:pPr>
      <w:r/>
      <w:hyperlink r:id="rId15">
        <w:r>
          <w:rPr>
            <w:color w:val="0000EE"/>
            <w:u w:val="single"/>
          </w:rPr>
          <w:t>https://www.itv.com/news/central/2025-02-26/bin-workers-to-launch-all-out-indefinite-strikes-in-birmingham</w:t>
        </w:r>
      </w:hyperlink>
      <w:r>
        <w:t xml:space="preserve"> - Bin strikes in Birmingham are set to escalate to indefinite all-out action, as workers vote to decide whether to continue through spring and summer. More than 350 workers began strike action in January over the scrapping of the waste collection and recycling officer role - which resulted in pay cuts of up to £8,000 for 150 people. Walk-outs had been scheduled for 26 and 27 February, and 3, 4, 6 and 10 March. But now, Unite union said an indefinite strike will begin on 11 March - protesting against the council's use of temporary labour to 'undermine the industrial action'. The union said workers fear there will be 'further attacks to jobs and wages'. Striking bin workers reject 'pay off deal' to continue industrial action 'Rats and health hazards’: Fury from headteachers over missed bin collections Unite general secretary Sharon Graham said: “The use of employment agencies to try and break the strike is disgraceful, especially by a Labour council. But let me be clear – our members will not back down from the brutal attacks launched on them and neither will Unite.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21/workers-labour-birmingham-bin-strike-ministers" TargetMode="External"/><Relationship Id="rId11" Type="http://schemas.openxmlformats.org/officeDocument/2006/relationships/hyperlink" Target="https://www.ft.com/content/9c357a28-658c-407a-9abe-8217a29ebfe8" TargetMode="External"/><Relationship Id="rId12" Type="http://schemas.openxmlformats.org/officeDocument/2006/relationships/hyperlink" Target="https://www.standard.co.uk/news/uk/birmingham-acas-birmingham-city-council-unite-angela-rayner-b1224052.html" TargetMode="External"/><Relationship Id="rId13" Type="http://schemas.openxmlformats.org/officeDocument/2006/relationships/hyperlink" Target="https://www.ft.com/content/932a1e7f-8a2e-43d2-b14b-2f59325c7ece" TargetMode="External"/><Relationship Id="rId14" Type="http://schemas.openxmlformats.org/officeDocument/2006/relationships/hyperlink" Target="https://www.bbc.co.uk/news/articles/crk0yg3p8k4o" TargetMode="External"/><Relationship Id="rId15" Type="http://schemas.openxmlformats.org/officeDocument/2006/relationships/hyperlink" Target="https://www.itv.com/news/central/2025-02-26/bin-workers-to-launch-all-out-indefinite-strikes-in-birmingh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