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blame game falters amid growing governance crises a year after election win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year after Rishi Sunak's ill-fated election call, which ultimately ushered in a Labour government, the UK's political landscape is as chaotic as ever. Sunak's rain-soaked announcement outside Downing Street now serves as a fitting metaphor for his leadership's downfall. With Labour in power, the new government is quickly showing its weaknesses in addressing pressing issues, all while pinning the blame on the previous Conservative administration—a strategy that raises eyebrows among a skeptical electorate.</w:t>
      </w:r>
      <w:r/>
    </w:p>
    <w:p>
      <w:r/>
      <w:r>
        <w:t>Labour's fixation on holding the Conservatives accountable often obscures their own failures. Take the recent handover of the Chagos Islands and the contentious military base on Diego Garcia. Labour officials have claimed that the last government mishandled negotiations, leaving them with an inherited crisis that threatens to financially burden British taxpayers for the land they once controlled. However, this line of attack not only underscores Labour's inability to address complex diplomatic challenges but also highlights the shortcomings in their grasp of national interests.</w:t>
      </w:r>
      <w:r/>
    </w:p>
    <w:p>
      <w:r/>
      <w:r>
        <w:t>Legal disputes complicate matters further. A UK judge ruled that a group of Sri Lankan Tamil migrants were unlawfully detained on Diego Garcia, exposing not just ethical but also humanitarian flaws in the government's immigration strategies. While Labour attempts to point fingers at the previous administration, the ruling lays bare the ongoing issues of human rights and national security under their watch. Their inability to navigate this situation effectively speaks volumes about their governance capabilities.</w:t>
      </w:r>
      <w:r/>
    </w:p>
    <w:p>
      <w:r/>
      <w:r>
        <w:t>Adding to the turmoil is Labour's apparent struggle with prison capacity. The Party continues to blame the Conservatives for systemic underfunding and overcrowding, yet the failures in addressing these issues rest equally with them. The recent appointment of former Conservative justice minister David Gauke to lead a review into sentencing only reiterates that Labour's approach to accountability seems more about deflection than solving inherited problems.</w:t>
      </w:r>
      <w:r/>
    </w:p>
    <w:p>
      <w:r/>
      <w:r>
        <w:t>In a bewildering move, the Ministry of Justice is also considering the controversial proposal for mandatory chemical castration of sex offenders. Justice Secretary Shabana Mahmood is exploring this drastic measure, igniting fierce debate about morality and effectiveness. Labour's leadership now must tread carefully; any policy shift could further alienate a public already wary of their commitment to public safety.</w:t>
      </w:r>
      <w:r/>
    </w:p>
    <w:p>
      <w:r/>
      <w:r>
        <w:t>As Labour approaches the one-year mark in governance, they are grappling with key issues, notably immigration policies. The anticipated release of new net migration figures hangs heavy amidst rising tensions. The ongoing use of hotels to house asylum seekers has only compounded public and political anxieties, leaving their commitment to effective governance hanging by a thread.</w:t>
      </w:r>
      <w:r/>
    </w:p>
    <w:p>
      <w:r/>
      <w:r>
        <w:t>In conclusion, Labour’s initial electoral triumph now faces the harsh realities of leadership. Their strategy of continual blame-shifting may offer short-term convenience but risks long-term sustainability. The challenges that lie ahead—from economic difficulties to public sector discontent—demand that they demonstrate effective governance, lest they squander the mandate granted to them by an increasingly disillusioned electorate.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https://www.bbc.com/news/articles/cp3qlnqv7w8o</w:t>
        </w:r>
      </w:hyperlink>
      <w:r>
        <w:t xml:space="preserve"> - Please view link - unable to able to access data</w:t>
      </w:r>
      <w:r/>
    </w:p>
    <w:p>
      <w:pPr>
        <w:pStyle w:val="ListNumber"/>
        <w:spacing w:line="240" w:lineRule="auto"/>
        <w:ind w:left="720"/>
      </w:pPr>
      <w:r/>
      <w:hyperlink r:id="rId11">
        <w:r>
          <w:rPr>
            <w:color w:val="0000EE"/>
            <w:u w:val="single"/>
          </w:rPr>
          <w:t>https://www.bbc.com/news/articles/cvgpe7721qwo</w:t>
        </w:r>
      </w:hyperlink>
      <w:r>
        <w:t xml:space="preserve"> - A UK judge ruled that Sri Lankan Tamil migrants were unlawfully detained for years on Diego Garcia, a British territory housing a UK-US military base. The migrants, who arrived in 2021, were held in a fenced camp under private security. The UK government is 'carefully considering' the judgment, acknowledging the situation was inherited from the previous administration. The ruling follows a hearing in September, with the camp now closed, though some individuals remain on the island. The UK plans to hand over the Chagos Islands to Mauritius, allowing Diego Garcia to continue as a UK-US military base.</w:t>
      </w:r>
      <w:r/>
    </w:p>
    <w:p>
      <w:pPr>
        <w:pStyle w:val="ListNumber"/>
        <w:spacing w:line="240" w:lineRule="auto"/>
        <w:ind w:left="720"/>
      </w:pPr>
      <w:r/>
      <w:hyperlink r:id="rId12">
        <w:r>
          <w:rPr>
            <w:color w:val="0000EE"/>
            <w:u w:val="single"/>
          </w:rPr>
          <w:t>https://www.standard.co.uk/news/politics/chagos-islands-mauritius-uk-government-labour-government-b1203955.html</w:t>
        </w:r>
      </w:hyperlink>
      <w:r>
        <w:t xml:space="preserve"> - Admiral Lord West of Spithead, a former Labour minister, criticized the UK government's plan to cede sovereignty over the Chagos Islands to Mauritius. He described the move as 'irresponsible,' expressing concern over the potential jeopardy to the strategically important Diego Garcia military base and the UK's relationship with the US. Lord West suggested that ministers have a 'get out of jail free card' to withdraw from the deal due to its 'shaky' foundations.</w:t>
      </w:r>
      <w:r/>
    </w:p>
    <w:p>
      <w:pPr>
        <w:pStyle w:val="ListNumber"/>
        <w:spacing w:line="240" w:lineRule="auto"/>
        <w:ind w:left="720"/>
      </w:pPr>
      <w:r/>
      <w:hyperlink r:id="rId13">
        <w:r>
          <w:rPr>
            <w:color w:val="0000EE"/>
            <w:u w:val="single"/>
          </w:rPr>
          <w:t>https://www.gbnews.com/politics/politics-latest-david-lammy-chagos-islands-nigel-farage</w:t>
        </w:r>
      </w:hyperlink>
      <w:r>
        <w:t xml:space="preserve"> - Foreign Secretary David Lammy accused critics of the UK government's deal to hand over the Chagos Islands to Mauritius of 'politicking.' The agreement involves the UK relinquishing sovereignty over the islands while maintaining a 99-year lease for the UK-US military base on Diego Garcia. Lammy's comments came amid criticism from figures like Nigel Farage, who warned that Labour's plan was 'collapsing before our eyes.'</w:t>
      </w:r>
      <w:r/>
    </w:p>
    <w:p>
      <w:pPr>
        <w:pStyle w:val="ListNumber"/>
        <w:spacing w:line="240" w:lineRule="auto"/>
        <w:ind w:left="720"/>
      </w:pPr>
      <w:r/>
      <w:hyperlink r:id="rId14">
        <w:r>
          <w:rPr>
            <w:color w:val="0000EE"/>
            <w:u w:val="single"/>
          </w:rPr>
          <w:t>https://www.gbnews.com/news/paedophile-migrant-chagos-islands-caribbean-britain-blocked</w:t>
        </w:r>
      </w:hyperlink>
      <w:r>
        <w:t xml:space="preserve"> - A convicted paedophile from Diego Garcia is set to be transferred to a prison in Montserrat, Caribbean, after being blocked from entering Britain. The transfer follows the UK government's decision to cede sovereignty over the Chagos Islands to Mauritius. The individual was among hundreds of Tamil migrants who arrived on Diego Garcia in 2021 and 2022. The transfer has raised concerns about Montserrat becoming a 'penal colony,' as the island has hosted prisoners for a fee in the past.</w:t>
      </w:r>
      <w:r/>
    </w:p>
    <w:p>
      <w:pPr>
        <w:pStyle w:val="ListNumber"/>
        <w:spacing w:line="240" w:lineRule="auto"/>
        <w:ind w:left="720"/>
      </w:pPr>
      <w:r/>
      <w:hyperlink r:id="rId15">
        <w:r>
          <w:rPr>
            <w:color w:val="0000EE"/>
            <w:u w:val="single"/>
          </w:rPr>
          <w:t>https://www.telegraph.co.uk/politics/2024/10/04/politics-latest-news-starmer-labour-chagos-security/</w:t>
        </w:r>
      </w:hyperlink>
      <w:r>
        <w:t xml:space="preserve"> - Former Prime Minister Boris Johnson criticized Prime Minister Keir Starmer's decision to hand over the Chagos Islands to Mauritius, describing it as 'sheer political correctness.' Johnson questioned the rationale behind the move, emphasizing the strategic importance of the Diego Garcia military base and its role in the Anglo-American alliance. He suggested that the decision was driven by a desire to appear benevolent rather than based on strategic considerations.</w:t>
      </w:r>
      <w:r/>
    </w:p>
    <w:p>
      <w:pPr>
        <w:pStyle w:val="ListNumber"/>
        <w:spacing w:line="240" w:lineRule="auto"/>
        <w:ind w:left="720"/>
      </w:pPr>
      <w:r/>
      <w:hyperlink r:id="rId16">
        <w:r>
          <w:rPr>
            <w:color w:val="0000EE"/>
            <w:u w:val="single"/>
          </w:rPr>
          <w:t>https://www.hrw.org/report/2023/02/15/thats-when-nightmare-started/uk-and-us-forced-displacement-chagossians-and</w:t>
        </w:r>
      </w:hyperlink>
      <w:r>
        <w:t xml:space="preserve"> - Human Rights Watch reports on the UK and US governments' forced displacement of the Chagossian people from the Chagos Archipelago. The report details how Chagossians were expelled from their homeland without consultation or adequate compensation, leading to a diaspora living in abject poverty. HRW calls for full reparations to the Chagossian people, including financial compensation and the lifting of the ban on their return to the islands.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p3qlnqv7w8o" TargetMode="External"/><Relationship Id="rId11" Type="http://schemas.openxmlformats.org/officeDocument/2006/relationships/hyperlink" Target="https://www.bbc.com/news/articles/cvgpe7721qwo" TargetMode="External"/><Relationship Id="rId12" Type="http://schemas.openxmlformats.org/officeDocument/2006/relationships/hyperlink" Target="https://www.standard.co.uk/news/politics/chagos-islands-mauritius-uk-government-labour-government-b1203955.html" TargetMode="External"/><Relationship Id="rId13" Type="http://schemas.openxmlformats.org/officeDocument/2006/relationships/hyperlink" Target="https://www.gbnews.com/politics/politics-latest-david-lammy-chagos-islands-nigel-farage" TargetMode="External"/><Relationship Id="rId14" Type="http://schemas.openxmlformats.org/officeDocument/2006/relationships/hyperlink" Target="https://www.gbnews.com/news/paedophile-migrant-chagos-islands-caribbean-britain-blocked" TargetMode="External"/><Relationship Id="rId15" Type="http://schemas.openxmlformats.org/officeDocument/2006/relationships/hyperlink" Target="https://www.telegraph.co.uk/politics/2024/10/04/politics-latest-news-starmer-labour-chagos-security/" TargetMode="External"/><Relationship Id="rId16" Type="http://schemas.openxmlformats.org/officeDocument/2006/relationships/hyperlink" Target="https://www.hrw.org/report/2023/02/15/thats-when-nightmare-started/uk-and-us-forced-displacement-chagossians-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