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PCS union leaders criticised for mandating transgender women use men’s toilets amid mounting member unrest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Trade union leaders are under fire following their recent directive mandating that transgender women use men's toilets, sparking unrest among members of the Public and Commercial Services union (PCS). This move, articulated by General Secretary Fran Heathcote and President Martin Cavanagh, risks alienating a significant portion of their membership, who are rightly concerned about the implications on personal safety and rights of all individuals in the workforce.</w:t>
      </w:r>
      <w:r/>
    </w:p>
    <w:p>
      <w:r/>
      <w:r>
        <w:t>Despite claiming to champion the rights of "trans and non-binary members," this stance reveals an alarming inconsistency when set against the backdrop of a crucial Supreme Court ruling, which reaffirmed biological sex as the basis for defining a woman. The union’s leaders have not only undermined the dignity of transgender individuals but have also shown an appalling lack of commitment to protecting all members under their purview. Their warning about potential legal repercussions for failing to adhere to the guidelines of the Equality Act 2010 demonstrates a troubling prioritisation of legal compliance over human rights.</w:t>
      </w:r>
      <w:r/>
    </w:p>
    <w:p>
      <w:r/>
      <w:r>
        <w:t>The atmosphere at the Brighton conference turned confrontational as union leaders insisted on their legal obligations while dismissing the concerns of those they claim to support. This paternalistic approach, framing legal liability as a justification for infringing on members' dignity and safety, left many unsettled and questioning the leadership's real commitment to inclusivity.</w:t>
      </w:r>
      <w:r/>
    </w:p>
    <w:p>
      <w:r/>
      <w:r>
        <w:t>Critics within the union voiced their outrage, branding the leadership's directive as out-of-touch and damaging. Their protests highlight a misguided notion of compliance that appears more concerned with avoiding legal issues than standing up for the core values of equity and dignity that unions are meant to embody.</w:t>
      </w:r>
      <w:r/>
    </w:p>
    <w:p>
      <w:r/>
      <w:r>
        <w:t>Increasingly, the division within the PCS echoes the broader societal fracture over gender identity, mirroring similar dissension seen in political spaces like the recent Scottish Labour conference. As voices of dissent grow louder, it becomes clear that trade unions must not only navigate the murky waters of legal mandates but also uphold their ethical obligations to all members, rejecting any measures that sacrifice the rights of some for the sake of compliance.</w:t>
      </w:r>
      <w:r/>
    </w:p>
    <w:p>
      <w:r/>
      <w:r>
        <w:t>As the situation continues to unfold, activists within the PCS are contemplating legal and industrial actions against the union's directive—a potent reminder that the fight for rights is far from over. The concerning choices made by union leaders reflect a pallid commitment to equality and human rights, necessitating urgent reconsideration of priorities for those representing working people in an increasingly complex landscape.</w:t>
      </w:r>
      <w:r/>
    </w:p>
    <w:p>
      <w:r/>
      <w:r>
        <w:t>The PCS finds itself at a crossroads, grappling with the challenge of maintaining its credibility as an advocate for equality while adhering to potentially regressive legal frameworks. The future will demand far more than mere compliance—instead, a robust and principled commitment to safeguarding the rights of all workers is essential to regain trust and support from a disillusioned membership.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https://www.dailymail.co.uk/news/article-14735203/Trade-union-backlash-transgender-toilets-conference.html?ns_mchannel=rss&amp;ns_campaign=1490&amp;ito=1490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https://unherd.com/newsroom/scottish-labour-conference-derailed-by-single-sex-space-debate/</w:t>
        </w:r>
      </w:hyperlink>
      <w:r>
        <w:t xml:space="preserve"> - The Scottish Labour conference was disrupted by a debate over single-sex spaces, with delegates voting against a motion to respect single-sex spaces in schools. This decision led to criticism from the Scottish TUC, which accused the party leadership of betraying transgender people. The controversy highlights ongoing tensions within the party regarding gender identity and single-sex spaces.</w:t>
      </w:r>
      <w:r/>
    </w:p>
    <w:p>
      <w:pPr>
        <w:pStyle w:val="ListNumber"/>
        <w:spacing w:line="240" w:lineRule="auto"/>
        <w:ind w:left="720"/>
      </w:pPr>
      <w:r/>
      <w:hyperlink r:id="rId12">
        <w:r>
          <w:rPr>
            <w:color w:val="0000EE"/>
            <w:u w:val="single"/>
          </w:rPr>
          <w:t>https://www.inquirer.com/education/perkiomen-valley-bathroom-policy-rescinded-transgender-20240213.html</w:t>
        </w:r>
      </w:hyperlink>
      <w:r>
        <w:t xml:space="preserve"> - The Perkiomen Valley school board in Pennsylvania voted to rescind a policy that barred transgender students from using restrooms matching their gender identity. The decision, which passed 6-3, was praised by LGBTQ advocates but sparked outrage from others who accused the board of endangering girls. The debate underscores the challenges schools face in balancing transgender rights with concerns about privacy and safety.</w:t>
      </w:r>
      <w:r/>
    </w:p>
    <w:p>
      <w:pPr>
        <w:pStyle w:val="ListNumber"/>
        <w:spacing w:line="240" w:lineRule="auto"/>
        <w:ind w:left="720"/>
      </w:pPr>
      <w:r/>
      <w:hyperlink r:id="rId13">
        <w:r>
          <w:rPr>
            <w:color w:val="0000EE"/>
            <w:u w:val="single"/>
          </w:rPr>
          <w:t>https://www.pcusa.org/news-storytelling/news/general-assembly-planners-help-provide-welcome-through-all-gender-bathrooms</w:t>
        </w:r>
      </w:hyperlink>
      <w:r>
        <w:t xml:space="preserve"> - The Presbyterian Church (U.S.A.) is implementing all-gender bathrooms at its General Assembly to affirm its commitment to welcoming transgender, non-binary, and gender non-conforming attendees. This initiative includes retrofitting existing restrooms and providing single-stall all-gender facilities, reflecting the church's dedication to inclusion and acceptance.</w:t>
      </w:r>
      <w:r/>
    </w:p>
    <w:p>
      <w:pPr>
        <w:pStyle w:val="ListNumber"/>
        <w:spacing w:line="240" w:lineRule="auto"/>
        <w:ind w:left="720"/>
      </w:pPr>
      <w:r/>
      <w:hyperlink r:id="rId14">
        <w:r>
          <w:rPr>
            <w:color w:val="0000EE"/>
            <w:u w:val="single"/>
          </w:rPr>
          <w:t>https://www.wusf.org/education/2023-08-25/transgender-students-fear-backlash-college-bathroom-rule</w:t>
        </w:r>
      </w:hyperlink>
      <w:r>
        <w:t xml:space="preserve"> - The Florida Board of Education approved a rule imposing harsher penalties on transgender students and staff who use restrooms and locker rooms aligning with their gender identity. The rule requires colleges to establish penalty systems for violations, with second offenses resulting in termination. This move has raised concerns about the safety and well-being of transgender individuals in educational institutions.</w:t>
      </w:r>
      <w:r/>
    </w:p>
    <w:p>
      <w:pPr>
        <w:pStyle w:val="ListNumber"/>
        <w:spacing w:line="240" w:lineRule="auto"/>
        <w:ind w:left="720"/>
      </w:pPr>
      <w:r/>
      <w:hyperlink r:id="rId15">
        <w:r>
          <w:rPr>
            <w:color w:val="0000EE"/>
            <w:u w:val="single"/>
          </w:rPr>
          <w:t>https://inthesetimes.com/article/5-things-unions-can-do-to-defend-transgender-workers</w:t>
        </w:r>
      </w:hyperlink>
      <w:r>
        <w:t xml:space="preserve"> - This article discusses five actions unions can take to support transgender workers, emphasizing that transgender rights are integral to workers' rights. It highlights the importance of unions in advocating for inclusive policies, protecting transgender employees from discrimination, and fostering supportive workplace environments.</w:t>
      </w:r>
      <w:r/>
    </w:p>
    <w:p>
      <w:pPr>
        <w:pStyle w:val="ListNumber"/>
        <w:spacing w:line="240" w:lineRule="auto"/>
        <w:ind w:left="720"/>
      </w:pPr>
      <w:r/>
      <w:hyperlink r:id="rId16">
        <w:r>
          <w:rPr>
            <w:color w:val="0000EE"/>
            <w:u w:val="single"/>
          </w:rPr>
          <w:t>https://www.bbc.com/news/world-us-canada-38528074</w:t>
        </w:r>
      </w:hyperlink>
      <w:r>
        <w:t xml:space="preserve"> - Texas Republicans introduced the Texas Privacy Act, a bill that would require transgender individuals to use public restrooms corresponding to their birth-assigned gender. The bill has sparked controversy, with opponents arguing it discriminates against transgender people and could lead to economic repercussions for the state.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5203/Trade-union-backlash-transgender-toilets-conference.html?ns_mchannel=rss&amp;ns_campaign=1490&amp;ito=1490" TargetMode="External"/><Relationship Id="rId11" Type="http://schemas.openxmlformats.org/officeDocument/2006/relationships/hyperlink" Target="https://unherd.com/newsroom/scottish-labour-conference-derailed-by-single-sex-space-debate/" TargetMode="External"/><Relationship Id="rId12" Type="http://schemas.openxmlformats.org/officeDocument/2006/relationships/hyperlink" Target="https://www.inquirer.com/education/perkiomen-valley-bathroom-policy-rescinded-transgender-20240213.html" TargetMode="External"/><Relationship Id="rId13" Type="http://schemas.openxmlformats.org/officeDocument/2006/relationships/hyperlink" Target="https://www.pcusa.org/news-storytelling/news/general-assembly-planners-help-provide-welcome-through-all-gender-bathrooms" TargetMode="External"/><Relationship Id="rId14" Type="http://schemas.openxmlformats.org/officeDocument/2006/relationships/hyperlink" Target="https://www.wusf.org/education/2023-08-25/transgender-students-fear-backlash-college-bathroom-rule" TargetMode="External"/><Relationship Id="rId15" Type="http://schemas.openxmlformats.org/officeDocument/2006/relationships/hyperlink" Target="https://inthesetimes.com/article/5-things-unions-can-do-to-defend-transgender-workers" TargetMode="External"/><Relationship Id="rId16" Type="http://schemas.openxmlformats.org/officeDocument/2006/relationships/hyperlink" Target="https://www.bbc.com/news/world-us-canada-385280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