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Cameron barred from simple phone purchase due to Politically Exposed Person status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David Cameron, the former Prime Minister, recently encountered an ironic setback while attempting to purchase a mobile phone for one of his children at a Vodafone store in London. Despite his high-profile political background, Cameron's transaction was hindered due to his classification as a Politically Exposed Person (PEP). This status brings additional scrutiny to his financial dealings, highlighting the cumbersome regulations that often ensnare those who have held significant public office.</w:t>
      </w:r>
      <w:r/>
    </w:p>
    <w:p>
      <w:r/>
      <w:r>
        <w:t>A friend of Cameron’s told the Daily Mail that this incident is indicative of a broader issue facing individuals with political histories. The stringent measures surrounding PEP status are intended to combat corruption and money laundering, yet they create complex barriers for citizens like Cameron, whose latest appointment as Foreign Secretary only intensifies the spotlight on his financial interactions. Such hurdles paint a troubling picture of how governance has tilted towards excessive regulation at the expense of personal freedom and accessibility.</w:t>
      </w:r>
      <w:r/>
    </w:p>
    <w:p>
      <w:r/>
      <w:r>
        <w:t>The PEP implications reach far and wide. The son of former Chancellor Nigel Lawson shared that his daughter faced challenges opening bank accounts due to their political lineage. In a similar vein, Nigel Farage has publicly criticized a high-profile bank account closure he experienced, suggesting it was not only tied to his PEP status but also his dissenting political views. These episodes reveal a broader malaise within the banking system, where those who have served the public find themselves ensnared in overly cautious financial policies—illustrating a scenario where public servants are penalized for their service.</w:t>
      </w:r>
      <w:r/>
    </w:p>
    <w:p>
      <w:r/>
      <w:r>
        <w:t>Cameron’s resurgence into government comes amid a tumultuous political landscape, following the rise of a Labour administration led by Kier Starmer that is decidedly at odds with his conservative legacy. As he steps into his new role during a period of potential geopolitical upheaval, the lessons learned from his time as Prime Minister—one fraught with challenges like the Brexit referendum—will be crucial. Yet, many question whether his approach will resonate at a time when the political winds are shifting rapidly, particularly in the fiscal and foreign policy arenas.</w:t>
      </w:r>
      <w:r/>
    </w:p>
    <w:p>
      <w:r/>
      <w:r>
        <w:t xml:space="preserve">His encounter with Vodafone serves as a stark reminder of the unintended consequences of bureaucracy—where even a former Prime Minister faces obstacles in mundane transactions. The incident not only sheds light on the rigidities of the PEP regulations but also raises alarms about who truly benefits from such rules. </w:t>
      </w:r>
      <w:r/>
    </w:p>
    <w:p>
      <w:r/>
      <w:r>
        <w:t>As Cameron navigates his return to frontline politics amid intense scrutiny, observers will be keen to see how his experiences and insights will influence the current administration's policies, especially in an environment hungry for alternatives to the increasingly liberal agenda being pushed by the Labour government. The ongoing conversations around regulatory reform and the delicate balance between oversight and accessibility remain more pertinent than ever—suggesting that the political landscape needs a stewardship that prioritizes common sense over excessive regulation.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https://www.oxfordmail.co.uk/news/25183813.david-cameron-unable-buy-child-new-phone-vodafone/?ref=rss</w:t>
        </w:r>
      </w:hyperlink>
      <w:r>
        <w:t xml:space="preserve"> - Please view link - unable to able to access data</w:t>
      </w:r>
      <w:r/>
    </w:p>
    <w:p>
      <w:pPr>
        <w:pStyle w:val="ListNumber"/>
        <w:spacing w:line="240" w:lineRule="auto"/>
        <w:ind w:left="720"/>
      </w:pPr>
      <w:r/>
      <w:hyperlink r:id="rId10">
        <w:r>
          <w:rPr>
            <w:color w:val="0000EE"/>
            <w:u w:val="single"/>
          </w:rPr>
          <w:t>https://www.oxfordmail.co.uk/news/25183813.david-cameron-unable-buy-child-new-phone-vodafone/?ref=rss</w:t>
        </w:r>
      </w:hyperlink>
      <w:r>
        <w:t xml:space="preserve"> - An article from the Oxford Mail reports that former UK Prime Minister David Cameron was unable to purchase a new phone for his child at a Vodafone store in London due to his status as a Politically Exposed Person (PEP). This status, which applies to individuals holding prominent public office, can lead to enhanced scrutiny of financial transactions. The article also mentions similar instances involving other individuals, such as the son of former Chancellor of the Exchequer Nigel Lawson, who faced difficulties opening bank accounts due to family connections.</w:t>
      </w:r>
      <w:r/>
    </w:p>
    <w:p>
      <w:pPr>
        <w:pStyle w:val="ListNumber"/>
        <w:spacing w:line="240" w:lineRule="auto"/>
        <w:ind w:left="720"/>
      </w:pPr>
      <w:r/>
      <w:hyperlink r:id="rId11">
        <w:r>
          <w:rPr>
            <w:color w:val="0000EE"/>
            <w:u w:val="single"/>
          </w:rPr>
          <w:t>https://www.telegraph.co.uk/politics/2023/11/13/ex-pm-david-cameron-sunak-foreign-secretary-return-politics/</w:t>
        </w:r>
      </w:hyperlink>
      <w:r>
        <w:t xml:space="preserve"> - The Daily Telegraph reports on David Cameron's return to frontline politics as Foreign Secretary in Rishi Sunak's government. Cameron, who served as Prime Minister from 2010 to 2016, was appointed to the role in November 2023, marking his first cabinet position since leaving office. The article discusses the political implications of his return and the challenges he may face in his new role.</w:t>
      </w:r>
      <w:r/>
    </w:p>
    <w:p>
      <w:pPr>
        <w:pStyle w:val="ListNumber"/>
        <w:spacing w:line="240" w:lineRule="auto"/>
        <w:ind w:left="720"/>
      </w:pPr>
      <w:r/>
      <w:hyperlink r:id="rId12">
        <w:r>
          <w:rPr>
            <w:color w:val="0000EE"/>
            <w:u w:val="single"/>
          </w:rPr>
          <w:t>https://www.gov.uk/government/people/david-cameron</w:t>
        </w:r>
      </w:hyperlink>
      <w:r>
        <w:t xml:space="preserve"> - The UK government's official website provides a biography of David Cameron, detailing his political career and achievements. Cameron served as Prime Minister from 2010 to 2016 and was appointed Foreign Secretary in November 2023. The page includes information about his education, political positions, and post-premiership activities.</w:t>
      </w:r>
      <w:r/>
    </w:p>
    <w:p>
      <w:pPr>
        <w:pStyle w:val="ListNumber"/>
        <w:spacing w:line="240" w:lineRule="auto"/>
        <w:ind w:left="720"/>
      </w:pPr>
      <w:r/>
      <w:hyperlink r:id="rId13">
        <w:r>
          <w:rPr>
            <w:color w:val="0000EE"/>
            <w:u w:val="single"/>
          </w:rPr>
          <w:t>https://www.theguardian.com/politics/2023/nov/13/david-cameron-returns-to-uk-government-as-foreign-secretary</w:t>
        </w:r>
      </w:hyperlink>
      <w:r>
        <w:t xml:space="preserve"> - The Guardian reports on David Cameron's return to the UK government as Foreign Secretary. The article highlights the significance of his appointment, the political context surrounding his return, and the potential impact on UK foreign policy. It also provides insights into Cameron's previous tenure as Prime Minister and his recent activities.</w:t>
      </w:r>
      <w:r/>
    </w:p>
    <w:p>
      <w:pPr>
        <w:pStyle w:val="ListNumber"/>
        <w:spacing w:line="240" w:lineRule="auto"/>
        <w:ind w:left="720"/>
      </w:pPr>
      <w:r/>
      <w:hyperlink r:id="rId14">
        <w:r>
          <w:rPr>
            <w:color w:val="0000EE"/>
            <w:u w:val="single"/>
          </w:rPr>
          <w:t>https://www.ft.com/content/9fab6a46-3602-4838-8a61-e7b5af25ffba</w:t>
        </w:r>
      </w:hyperlink>
      <w:r>
        <w:t xml:space="preserve"> - The Financial Times reports that David Cameron has joined Finback Investment Partners, a private equity firm founded by Jeb Bush, as part of its leadership advisory council. The firm manages over $800 million in assets and invests in sectors such as insurance, data centers, and software. Cameron's role involves providing strategic advice, marking his return to the private sector after his tenure as Prime Minister and Foreign Secretary.</w:t>
      </w:r>
      <w:r/>
    </w:p>
    <w:p>
      <w:pPr>
        <w:pStyle w:val="ListNumber"/>
        <w:spacing w:line="240" w:lineRule="auto"/>
        <w:ind w:left="720"/>
      </w:pPr>
      <w:r/>
      <w:hyperlink r:id="rId15">
        <w:r>
          <w:rPr>
            <w:color w:val="0000EE"/>
            <w:u w:val="single"/>
          </w:rPr>
          <w:t>https://www.ft.com/content/178dc1ac-caa2-4518-9206-cb310398e168</w:t>
        </w:r>
      </w:hyperlink>
      <w:r>
        <w:t xml:space="preserve"> - The Financial Times reports that David Cameron has cautioned US politicians against 'appeasement' of Russia as he attempts to secure aid for Ukraine. Cameron emphasized the importance of strength over appeasement for peace during his dialogue with US officials, including Secretary of State Antony Blinken. Despite robust bipartisan support for ending the war, US military aid to Kyiv is stalled due to political divisions within the Republican party.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fordmail.co.uk/news/25183813.david-cameron-unable-buy-child-new-phone-vodafone/?ref=rss" TargetMode="External"/><Relationship Id="rId11" Type="http://schemas.openxmlformats.org/officeDocument/2006/relationships/hyperlink" Target="https://www.telegraph.co.uk/politics/2023/11/13/ex-pm-david-cameron-sunak-foreign-secretary-return-politics/" TargetMode="External"/><Relationship Id="rId12" Type="http://schemas.openxmlformats.org/officeDocument/2006/relationships/hyperlink" Target="https://www.gov.uk/government/people/david-cameron" TargetMode="External"/><Relationship Id="rId13" Type="http://schemas.openxmlformats.org/officeDocument/2006/relationships/hyperlink" Target="https://www.theguardian.com/politics/2023/nov/13/david-cameron-returns-to-uk-government-as-foreign-secretary" TargetMode="External"/><Relationship Id="rId14" Type="http://schemas.openxmlformats.org/officeDocument/2006/relationships/hyperlink" Target="https://www.ft.com/content/9fab6a46-3602-4838-8a61-e7b5af25ffba" TargetMode="External"/><Relationship Id="rId15" Type="http://schemas.openxmlformats.org/officeDocument/2006/relationships/hyperlink" Target="https://www.ft.com/content/178dc1ac-caa2-4518-9206-cb310398e1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