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Kent County Council under Reform removes Pride and Ukrainian flags in nationalist shift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striking move that underlines a shift towards a more nationalist agenda, the newly elected Kent County Council, now under Reform’s leadership, has decided to remove the Pride and Ukrainian flags from all public displays, firmly pledging allegiance solely to the Union Jack, the St George's Cross, and county flags. Council leader Linden Kemkaran made this announcement during an annual general meeting at County Hall in Maidstone, promoting what she described as a focus on shared identities. This controversial decision has ignited significant debate and backlash from various political factions.</w:t>
      </w:r>
      <w:r/>
    </w:p>
    <w:p>
      <w:r/>
      <w:r>
        <w:t>Following an overwhelming victory in May, where Reform garnered 57 out of 81 council seats, Kemkaran boldly stated that her administration would not cater to "special interest groups." “The Union Jack, the flag of St George, and the flag of Kent are the identities we all share,” she proclaimed, framing this as a unifying stance rather than one of division. While her comments were met with applause from the party faithful, it raised eyebrows among those who view the sentiments as exclusionary. Opposition leader, Liberal Democrat Antony Hook, dramatically likened the meeting to a political rally, criticizing the atmosphere as more suited for a campaign than the governance of a diverse community.</w:t>
      </w:r>
      <w:r/>
    </w:p>
    <w:p>
      <w:r/>
      <w:r>
        <w:t>This flag policy aligns with a broader, troubling narrative from national figures advocating for a rollback of representation for marginalized communities. Critics, including vocal opponents from Labour and the Conservatives, argue that this directive risks alienating significant segments of the population, including the LGBTQ+ community and Ukrainians who have sought refuge. A spokesperson from the liberal camp warned that such policies are likely to generate division rather than the supposed spirit of unity.</w:t>
      </w:r>
      <w:r/>
    </w:p>
    <w:p>
      <w:r/>
      <w:r>
        <w:t>In addition to the flag issue, Kemkaran laid out an agenda focused on scrutinizing the council's operational efficiency, explicitly targeting environmental policies associated with the net-zero initiative. By proposing a new department of government efficiency to evaluate all council activities, she indicated a decisive pivot away from any previous dedication to sustainability—a concerning shift that prioritizes cost-cutting over ecological responsibility.</w:t>
      </w:r>
      <w:r/>
    </w:p>
    <w:p>
      <w:r/>
      <w:r>
        <w:t>Furthermore, there are growing reservations regarding the dynamics between local governance and national directives under Reform’s influence. Hook voiced alarming concerns about a potential hierarchy where decisions might be directed by national leadership instead of local representatives, expressing dismay at comments suggesting local councils would take cues from the party’s chairman. Such developments could drastically alter how governance is executed in Kent and beyond.</w:t>
      </w:r>
      <w:r/>
    </w:p>
    <w:p>
      <w:r/>
      <w:r>
        <w:t>The precedent for such policies can be found in places like Connecticut and Michigan, where councils have also opted for flag removal amidst contentious discussions. These actions, framed as efforts towards neutrality, have sparked vehement opposition from advocates for marginalized rights, who view this as a rollback of hard-won gains.</w:t>
      </w:r>
      <w:r/>
    </w:p>
    <w:p>
      <w:r/>
      <w:r>
        <w:t>As Kemkaran embarks on her term, the outlook for inclusivity and genuine representation in Kent appears bleak. While her administration insists on focusing on efficient governance and a singular national identity, the long-term implications of these policies on community relations are far from clear. The council's actions are likely to be scrutinized not only within Kent but as part of a larger, national dialogue on identity politics and the fundamental question of who gets to be represented in public life across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https://www.irishnews.com/news/uk/new-reform-led-council-will-remove-pride-and-ukrainian-flags-6UKTEA35NBMZBGWMVGYGNZMI7M/</w:t>
        </w:r>
      </w:hyperlink>
      <w:r>
        <w:t xml:space="preserve"> - Please view link - unable to able to access data</w:t>
      </w:r>
      <w:r/>
    </w:p>
    <w:p>
      <w:pPr>
        <w:pStyle w:val="ListNumber"/>
        <w:spacing w:line="240" w:lineRule="auto"/>
        <w:ind w:left="720"/>
      </w:pPr>
      <w:r/>
      <w:hyperlink r:id="rId11">
        <w:r>
          <w:rPr>
            <w:color w:val="0000EE"/>
            <w:u w:val="single"/>
          </w:rPr>
          <w:t>https://news.sky.com/story/reform-pledges-to-ban-all-flags-except-union-jack-st-georges-cross-and-county-flags-on-public-buildings-13362235</w:t>
        </w:r>
      </w:hyperlink>
      <w:r>
        <w:t xml:space="preserve"> - Reform UK has announced a policy to ban all flags except the Union Jack, St George's Cross, and county flags from public buildings in councils they control. This move has sparked criticism from various political parties and organizations, including Labour, Liberal Democrats, and Conservatives, who express concerns over the exclusion of flags like the Ukrainian flag and regional county flags. Reform UK defends the policy, stating it aims to restore dignity and impartiality to public buildings.</w:t>
      </w:r>
      <w:r/>
    </w:p>
    <w:p>
      <w:pPr>
        <w:pStyle w:val="ListNumber"/>
        <w:spacing w:line="240" w:lineRule="auto"/>
        <w:ind w:left="720"/>
      </w:pPr>
      <w:r/>
      <w:hyperlink r:id="rId12">
        <w:r>
          <w:rPr>
            <w:color w:val="0000EE"/>
            <w:u w:val="single"/>
          </w:rPr>
          <w:t>https://www.kentonline.co.uk/kent/news/new-kcc-reform-uk-leader-reveals-plan-for-council-324062/</w:t>
        </w:r>
      </w:hyperlink>
      <w:r>
        <w:t xml:space="preserve"> - Linden Kemkaran has been elected as the new leader of Kent County Council under Reform UK. Following the party's significant victory in the local elections, Kemkaran plans to remove the Ukrainian flag from the council chamber, open the council's books to auditors, and review working practices across the authority. She emphasizes the need for unity and focuses on representing the people of Kent, stating that foreign conflicts should not distract from local governance.</w:t>
      </w:r>
      <w:r/>
    </w:p>
    <w:p>
      <w:pPr>
        <w:pStyle w:val="ListNumber"/>
        <w:spacing w:line="240" w:lineRule="auto"/>
        <w:ind w:left="720"/>
      </w:pPr>
      <w:r/>
      <w:hyperlink r:id="rId13">
        <w:r>
          <w:rPr>
            <w:color w:val="0000EE"/>
            <w:u w:val="single"/>
          </w:rPr>
          <w:t>https://www.southeastlibdems.org.uk/news/article/reform-uk-banning-the-flag-of-kent-from-kent-county-council-buildings</w:t>
        </w:r>
      </w:hyperlink>
      <w:r>
        <w:t xml:space="preserve"> - Reform UK's chairman, Zia Yusuf, has announced that councils under Reform UK control will ban all flags except the Union Jack and St George's Cross from public buildings. This includes the Flag of Kent, which dates back to 1605. The South East Liberal Democrats express concern over this decision, viewing it as a message against the LGBTQ+ community, the Ukrainian people, and Kent residents, and questioning the prioritization of this policy over other pressing issues.</w:t>
      </w:r>
      <w:r/>
    </w:p>
    <w:p>
      <w:pPr>
        <w:pStyle w:val="ListNumber"/>
        <w:spacing w:line="240" w:lineRule="auto"/>
        <w:ind w:left="720"/>
      </w:pPr>
      <w:r/>
      <w:hyperlink r:id="rId14">
        <w:r>
          <w:rPr>
            <w:color w:val="0000EE"/>
            <w:u w:val="single"/>
          </w:rPr>
          <w:t>https://lgbtijobs.co.uk/resources/news/reform-uk-to-ban-pride-flags-from-council-building/1017/</w:t>
        </w:r>
      </w:hyperlink>
      <w:r>
        <w:t xml:space="preserve"> - Reform UK has announced a policy to ban the flying of Pride flags and other flags, except the Union Jack, St George's Cross, and official county flags, on council buildings under its control. The policy aims to restore neutrality to public buildings but has faced criticism from LGBTQ+ organizations and political opponents, who argue that it undermines inclusivity and the rights of minority communities.</w:t>
      </w:r>
      <w:r/>
    </w:p>
    <w:p>
      <w:pPr>
        <w:pStyle w:val="ListNumber"/>
        <w:spacing w:line="240" w:lineRule="auto"/>
        <w:ind w:left="720"/>
      </w:pPr>
      <w:r/>
      <w:hyperlink r:id="rId15">
        <w:r>
          <w:rPr>
            <w:color w:val="0000EE"/>
            <w:u w:val="single"/>
          </w:rPr>
          <w:t>https://www.nbcconnecticut.com/news/local/southington-prohibits-pride-flag-ukrainian-flag-and-others-from-town-property/2770326/</w:t>
        </w:r>
      </w:hyperlink>
      <w:r>
        <w:t xml:space="preserve"> - Southington Town Council in Connecticut has voted to prohibit the display of the Pride flag, Ukrainian flag, and other flags on town property. The decision, made after a heated debate, allows only the American flag, Connecticut flag, Southington flag, and military flags to be flown. Advocates for the Pride flag express disappointment, emphasizing its importance as a symbol for marginalized communities.</w:t>
      </w:r>
      <w:r/>
    </w:p>
    <w:p>
      <w:pPr>
        <w:pStyle w:val="ListNumber"/>
        <w:spacing w:line="240" w:lineRule="auto"/>
        <w:ind w:left="720"/>
      </w:pPr>
      <w:r/>
      <w:hyperlink r:id="rId16">
        <w:r>
          <w:rPr>
            <w:color w:val="0000EE"/>
            <w:u w:val="single"/>
          </w:rPr>
          <w:t>https://michiganadvance.com/2023/06/14/hamtramck-city-council-bans-pride-flag-from-city-property/</w:t>
        </w:r>
      </w:hyperlink>
      <w:r>
        <w:t xml:space="preserve"> - The Hamtramck City Council in Michigan has voted to ban the display of LGBTQ+ Pride flags on city properties. The unanimous decision, described as a 'neutrality flag resolution,' also prohibits the display of religious, ethnic, racial, and political flags, stating that the city will not provide special treatment to any group. The move has drawn criticism from LGBTQ+ supporters who view it as a step back for inclusivity.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new-reform-led-council-will-remove-pride-and-ukrainian-flags-6UKTEA35NBMZBGWMVGYGNZMI7M/" TargetMode="External"/><Relationship Id="rId11" Type="http://schemas.openxmlformats.org/officeDocument/2006/relationships/hyperlink" Target="https://news.sky.com/story/reform-pledges-to-ban-all-flags-except-union-jack-st-georges-cross-and-county-flags-on-public-buildings-13362235" TargetMode="External"/><Relationship Id="rId12" Type="http://schemas.openxmlformats.org/officeDocument/2006/relationships/hyperlink" Target="https://www.kentonline.co.uk/kent/news/new-kcc-reform-uk-leader-reveals-plan-for-council-324062/" TargetMode="External"/><Relationship Id="rId13" Type="http://schemas.openxmlformats.org/officeDocument/2006/relationships/hyperlink" Target="https://www.southeastlibdems.org.uk/news/article/reform-uk-banning-the-flag-of-kent-from-kent-county-council-buildings" TargetMode="External"/><Relationship Id="rId14" Type="http://schemas.openxmlformats.org/officeDocument/2006/relationships/hyperlink" Target="https://lgbtijobs.co.uk/resources/news/reform-uk-to-ban-pride-flags-from-council-building/1017/" TargetMode="External"/><Relationship Id="rId15" Type="http://schemas.openxmlformats.org/officeDocument/2006/relationships/hyperlink" Target="https://www.nbcconnecticut.com/news/local/southington-prohibits-pride-flag-ukrainian-flag-and-others-from-town-property/2770326/" TargetMode="External"/><Relationship Id="rId16" Type="http://schemas.openxmlformats.org/officeDocument/2006/relationships/hyperlink" Target="https://michiganadvance.com/2023/06/14/hamtramck-city-council-bans-pride-flag-from-city-proper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