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Surging party topples Labour in Essex and Kent amid widening voter disillusionment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political upheaval occurred as a surging party recently secured a resounding victory in the Shelley ward by-election for Ongar Town Council, Essex, notching 352 votes against Labour's meager 100. This win exemplifies a broader trend of growing disillusionment with the traditional two-party system, particularly as voters increasingly seek alternatives to ineffective Labour governance. James Murdock, a member of this rising party, hailed the outcome, underlining the 78% of votes that were cast for their candidate, a clear indictment of Labour's diminishing appeal.</w:t>
      </w:r>
      <w:r/>
    </w:p>
    <w:p>
      <w:r/>
      <w:r>
        <w:t>This victory in Ongar follows a series of local election triumphs earlier in the year, where the party eclipsed Kent County Council, seizing an unprecedented 57 out of 81 seats. This outcome effectively dismantled nearly thirty years of Conservative rule and highlights the crumbling foundations of the old guard. Leadership within the party has framed this election day as a watershed moment in British politics, asserting itself as the primary alternative to the Conservative Party in areas like Kent.</w:t>
      </w:r>
      <w:r/>
    </w:p>
    <w:p>
      <w:r/>
      <w:r>
        <w:t>Kent County Council's new leadership has already made headlines with plans to redirect governance, focusing on a national identity that has ruffled feathers among opposition leaders. The removal of Pride flags and the Ukrainian flag from the council chamber was met with applause from party councillors, yet raised alarm for those concerned with the direction of inclusivity and representation in local government. Opposition leader Antony Hook has expressed deep concerns about this departure from foundational governance principles that should remain rooted in local policy creation rather than national party agendas.</w:t>
      </w:r>
      <w:r/>
    </w:p>
    <w:p>
      <w:r/>
      <w:r>
        <w:t>The rise of this party represents profound implications for a nation weary of the status quo. The Conservative Party, now grappling with significant losses and a shrinking base, faces critical queries about its future amidst growing voter disenchantment. The electoral outcomes not only signify a rupture in Kent but may signal a wider discontent mirrored across the UK, as constituents increasingly turn away from Labour's ineffective policies.</w:t>
      </w:r>
      <w:r/>
    </w:p>
    <w:p>
      <w:r/>
      <w:r>
        <w:t>As we look to the future, the new leadership in Kent has ambitious plans to address a budget deficit and instigate vital governance reforms, yet skepticism looms about their true capability to deliver on these commitments. The volatility accompanying such swift political changes could provide a testing ground for their administration’s competence and resilience. As local elections reflect deep societal shifts, the trajectory of this party may hold significant insights into the evolving political landscape in the UK, especially as disillusionment with the incumbent Labour government grows.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https://www.express.co.uk/news/politics/2059314/another-victory-reform-town-council</w:t>
        </w:r>
      </w:hyperlink>
      <w:r>
        <w:t xml:space="preserve"> - Please view link - unable to able to access data</w:t>
      </w:r>
      <w:r/>
    </w:p>
    <w:p>
      <w:pPr>
        <w:pStyle w:val="ListNumber"/>
        <w:spacing w:line="240" w:lineRule="auto"/>
        <w:ind w:left="720"/>
      </w:pPr>
      <w:r/>
      <w:hyperlink r:id="rId11">
        <w:r>
          <w:rPr>
            <w:color w:val="0000EE"/>
            <w:u w:val="single"/>
          </w:rPr>
          <w:t>https://www.itv.com/watch/news/reform-uk-landslide-victory-at-kent-county-council-ends-decades-of-tory-control/lq3c01y</w:t>
        </w:r>
      </w:hyperlink>
      <w:r>
        <w:t xml:space="preserve"> - Reform UK achieved a landslide victory in the Kent County Council elections, securing 57 of the 81 seats and ending nearly 30 years of Conservative control. The party's leader, Nigel Farage, described the result as the most significant day of his career, emphasizing the rapid shift in British politics. The Conservatives suffered substantial losses, with their leader, Roger Gough, losing his own seat and expressing deep disappointment over the outcome. The election results signify a major political shift in Kent, with Reform UK now holding a majority in the council.</w:t>
      </w:r>
      <w:r/>
    </w:p>
    <w:p>
      <w:pPr>
        <w:pStyle w:val="ListNumber"/>
        <w:spacing w:line="240" w:lineRule="auto"/>
        <w:ind w:left="720"/>
      </w:pPr>
      <w:r/>
      <w:hyperlink r:id="rId12">
        <w:r>
          <w:rPr>
            <w:color w:val="0000EE"/>
            <w:u w:val="single"/>
          </w:rPr>
          <w:t>https://feeds.bbci.co.uk/news/articles/c367lry5ypxo</w:t>
        </w:r>
      </w:hyperlink>
      <w:r>
        <w:t xml:space="preserve"> - Reform UK has taken control of Kent County Council, ending nearly 30 years of Conservative dominance. The party secured 57 of the 81 seats, with leader Nigel Farage describing the result as the most significant day of his career. The Conservatives lost 57 seats, with leader Roger Gough losing his own seat. Farage emphasized the rapid shift in British politics, stating that Reform UK had replaced the Conservative Party in Kent. The new administration plans to address the county's budget deficit and implement changes in governance.</w:t>
      </w:r>
      <w:r/>
    </w:p>
    <w:p>
      <w:pPr>
        <w:pStyle w:val="ListNumber"/>
        <w:spacing w:line="240" w:lineRule="auto"/>
        <w:ind w:left="720"/>
      </w:pPr>
      <w:r/>
      <w:hyperlink r:id="rId13">
        <w:r>
          <w:rPr>
            <w:color w:val="0000EE"/>
            <w:u w:val="single"/>
          </w:rPr>
          <w:t>https://www.kentonline.co.uk/kent/news/kent-tories-28-year-reign-ends-in-a-reform-uk-political-ea-323806/</w:t>
        </w:r>
      </w:hyperlink>
      <w:r>
        <w:t xml:space="preserve"> - Reform UK achieved a significant victory in the Kent County Council elections, securing 57 of the 81 seats and ending the Conservatives' 28-year rule. The party's leader, Nigel Farage, described the result as a 'political earthquake,' signaling a major shift in Kent's political landscape. The Conservatives, who had been in control since 1997, now hold only five seats. The election results indicate a growing support for Reform UK in Kent, with potential implications for future elections and governance in the region.</w:t>
      </w:r>
      <w:r/>
    </w:p>
    <w:p>
      <w:pPr>
        <w:pStyle w:val="ListNumber"/>
        <w:spacing w:line="240" w:lineRule="auto"/>
        <w:ind w:left="720"/>
      </w:pPr>
      <w:r/>
      <w:hyperlink r:id="rId14">
        <w:r>
          <w:rPr>
            <w:color w:val="0000EE"/>
            <w:u w:val="single"/>
          </w:rPr>
          <w:t>https://www.kentonline.co.uk/kent/news/reform-celebrates-historic-victories-with-party-in-kent-323812/</w:t>
        </w:r>
      </w:hyperlink>
      <w:r>
        <w:t xml:space="preserve"> - Reform UK celebrated historic local election victories across Kent, with leader Nigel Farage describing the results as proof that the old two-party system is now dead. The party secured control of Kent County Council, ending nearly 30 years of Conservative dominance. Farage emphasized the seismic change in British politics, stating that Reform UK had replaced the Conservative Party in Kent. The celebrations in Kent marked a significant milestone for Reform UK, reflecting its growing influence in the region.</w:t>
      </w:r>
      <w:r/>
    </w:p>
    <w:p>
      <w:pPr>
        <w:pStyle w:val="ListNumber"/>
        <w:spacing w:line="240" w:lineRule="auto"/>
        <w:ind w:left="720"/>
      </w:pPr>
      <w:r/>
      <w:hyperlink r:id="rId15">
        <w:r>
          <w:rPr>
            <w:color w:val="0000EE"/>
            <w:u w:val="single"/>
          </w:rPr>
          <w:t>https://www.kentonline.co.uk/kent/news/reform-wins-control-of-kent-county-council-after-tory-wipeout-323804/</w:t>
        </w:r>
      </w:hyperlink>
      <w:r>
        <w:t xml:space="preserve"> - Reform UK has taken control of Kent County Council, ending nearly 30 years of Conservative dominance. The party secured 57 of the 81 seats, with leader Nigel Farage describing the result as the most significant day of his career. The Conservatives lost 57 seats, with leader Roger Gough losing his own seat. Farage emphasized the rapid shift in British politics, stating that Reform UK had replaced the Conservative Party in Kent. The new administration plans to address the county's budget deficit and implement changes in governance.</w:t>
      </w:r>
      <w:r/>
    </w:p>
    <w:p>
      <w:pPr>
        <w:pStyle w:val="ListNumber"/>
        <w:spacing w:line="240" w:lineRule="auto"/>
        <w:ind w:left="720"/>
      </w:pPr>
      <w:r/>
      <w:hyperlink r:id="rId16">
        <w:r>
          <w:rPr>
            <w:color w:val="0000EE"/>
            <w:u w:val="single"/>
          </w:rPr>
          <w:t>https://www.kentonline.co.uk/kent/news/can-reform-deliver-on-kent-election-promises-or-could-powe-323804/</w:t>
        </w:r>
      </w:hyperlink>
      <w:r>
        <w:t xml:space="preserve"> - Following Reform UK's victory in the Kent County Council elections, questions arise about the party's ability to deliver on its promises and the implications for future elections. The Conservatives' 28-year rule in Kent has ended, with Reform UK now holding a majority in the council. The new administration faces challenges in addressing the county's budget deficit and implementing changes in governance. Observers are keen to see how Reform UK manages its newfound power and whether it can fulfill its campaign pledges.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9314/another-victory-reform-town-council" TargetMode="External"/><Relationship Id="rId11" Type="http://schemas.openxmlformats.org/officeDocument/2006/relationships/hyperlink" Target="https://www.itv.com/watch/news/reform-uk-landslide-victory-at-kent-county-council-ends-decades-of-tory-control/lq3c01y" TargetMode="External"/><Relationship Id="rId12" Type="http://schemas.openxmlformats.org/officeDocument/2006/relationships/hyperlink" Target="https://feeds.bbci.co.uk/news/articles/c367lry5ypxo" TargetMode="External"/><Relationship Id="rId13" Type="http://schemas.openxmlformats.org/officeDocument/2006/relationships/hyperlink" Target="https://www.kentonline.co.uk/kent/news/kent-tories-28-year-reign-ends-in-a-reform-uk-political-ea-323806/" TargetMode="External"/><Relationship Id="rId14" Type="http://schemas.openxmlformats.org/officeDocument/2006/relationships/hyperlink" Target="https://www.kentonline.co.uk/kent/news/reform-celebrates-historic-victories-with-party-in-kent-323812/" TargetMode="External"/><Relationship Id="rId15" Type="http://schemas.openxmlformats.org/officeDocument/2006/relationships/hyperlink" Target="https://www.kentonline.co.uk/kent/news/reform-wins-control-of-kent-county-council-after-tory-wipeout-323804/" TargetMode="External"/><Relationship Id="rId16" Type="http://schemas.openxmlformats.org/officeDocument/2006/relationships/hyperlink" Target="https://www.kentonline.co.uk/kent/news/can-reform-deliver-on-kent-election-promises-or-could-powe-3238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