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political shift threatens net-zero goals with aggressive North Sea oil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debate surrounding net-zero emissions targets has reached a fever pitch, with rising voices advocating for a reevaluation of the UK’s energy policy framework. As the party currently garnering attention in the polls seeks to disrupt traditional energy narratives, they are pushing a contentious strategy designed to invigorate the fossil fuel sector by rapidly expanding oil and gas production in the North Sea. This bold proposal is seen not merely as an economic necessity but as a critical response to the shortcomings of the current government's energy strategies.</w:t>
      </w:r>
      <w:r/>
    </w:p>
    <w:p>
      <w:r/>
      <w:r>
        <w:t>The party's leader has made it clear that energy firms should be prepared for accelerated approvals of their license applications under a regime more favorable to fossil fuel interests. There’s a flirtation with deregulation that threatens to sideline genuine environmental concerns, suggesting a return to an era where the exploitation of traditional energy resources takes precedence over climate responsibilities. Critics, including many economists, have warned that this approach could lead to catastrophic consequences for both the environment and economic stability.</w:t>
      </w:r>
      <w:r/>
    </w:p>
    <w:p>
      <w:r/>
      <w:r>
        <w:t>Beyond oil and gas, there are plans to reconsider coal mining and fracking regulations, with advocates arguing that tapping into these resources is vital for economic recovery, particularly as other projects, such as the Rosebank oil field, are fast-tracked. However, this strategy raises serious questions about the UK’s commitment to combating climate change, especially when contrasted with the increasing global demand for sustainable energy.</w:t>
      </w:r>
      <w:r/>
    </w:p>
    <w:p>
      <w:r/>
      <w:r>
        <w:t>Recent government moves to approve hundreds of new licenses for North Sea extraction align with this trend of prioritizing immediate energy security, starkly opposing the Labour Party's more environmentally-focused method. While the Labour Party promotes green energy initiatives, the current fiscal landscape – marred by high taxation on oil and gas operations – may jeopardize sustainable investment in these sectors.</w:t>
      </w:r>
      <w:r/>
    </w:p>
    <w:p>
      <w:r/>
      <w:r>
        <w:t>The political landscape post-election presents significant implications for energy policy, especially as the Labour leadership grapples with maintaining public trust and addressing its own internal challenges. Recent engagements with foreign diplomats hint at a desire to forge alliances, but the contrast between the UK's energy approach and that of global counterparts poses additional hurdles. The former US administration's skepticism towards UK-based renewable projects highlights the fragile nature of international energy dialogue.</w:t>
      </w:r>
      <w:r/>
    </w:p>
    <w:p>
      <w:r/>
      <w:r>
        <w:t>Public opinion continues to be fragmented, with a growing chorus of voices expressing wariness over complex and distracting political maneuvers, including contentious issues like the Chagos Islands. Labour leaders have sounded alarms about focusing on substantial benefits for their constituents rather than chasing superficial headlines. This situation underscores the critical need for a distinct alternative narrative, one that speaks to a population disillusioned with the current trajectory of mainstream political parties.</w:t>
      </w:r>
      <w:r/>
    </w:p>
    <w:p>
      <w:r/>
      <w:r>
        <w:t>As the vision for a revitalized energy landscape gains traction, the ramifications for the UK's energy strategy and commitments to the environment will inevitably emerge more clearly. The road ahead requires not only addressing pressing economic challenges but also critically reevaluating the nation’s obligations in a world increasingly aware of climate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https://www.gbnews.com/politics/politics-news-latest-keir-starmer-labour-rupert-lowe-reform-conservatives-tories-kemi-badenoch</w:t>
        </w:r>
      </w:hyperlink>
      <w:r>
        <w:t xml:space="preserve"> - Please view link - unable to able to access data</w:t>
      </w:r>
      <w:r/>
    </w:p>
    <w:p>
      <w:pPr>
        <w:pStyle w:val="ListNumber"/>
        <w:spacing w:line="240" w:lineRule="auto"/>
        <w:ind w:left="720"/>
      </w:pPr>
      <w:r/>
      <w:hyperlink r:id="rId11">
        <w:r>
          <w:rPr>
            <w:color w:val="0000EE"/>
            <w:u w:val="single"/>
          </w:rPr>
          <w:t>https://www.desmog.com/2024/06/17/polluter-funded-reform-party-backs-oil-gas-expansion/</w:t>
        </w:r>
      </w:hyperlink>
      <w:r>
        <w:t xml:space="preserve"> - This article discusses Reform UK's manifesto, which includes pledges to expand oil and gas exploration and open new coal mines. The party aims to scrap net-zero targets and fast-track North Sea licenses. It also plans to introduce two-year test sites for fracking and incentivize UK lithium mining for electric batteries and clean coal mining. The piece highlights concerns from environmentalists and economists about the potential economic and environmental impacts of these policies.</w:t>
      </w:r>
      <w:r/>
    </w:p>
    <w:p>
      <w:pPr>
        <w:pStyle w:val="ListNumber"/>
        <w:spacing w:line="240" w:lineRule="auto"/>
        <w:ind w:left="720"/>
      </w:pPr>
      <w:r/>
      <w:hyperlink r:id="rId12">
        <w:r>
          <w:rPr>
            <w:color w:val="0000EE"/>
            <w:u w:val="single"/>
          </w:rPr>
          <w:t>https://www.bbc.com/news/articles/cqvv5xq2y04o</w:t>
        </w:r>
      </w:hyperlink>
      <w:r>
        <w:t xml:space="preserve"> - Reform UK's chairman, Richard Tice, has stated that oil and gas expansion is Scotland's 'greatest growth opportunity.' He criticized the Scottish National Party (SNP) for neglecting the sector and emphasized the importance of utilizing the country's energy resources. The party's manifesto includes policies to scrap net-zero targets, curb immigration, and raise the personal allowance threshold on income tax to £20,000.</w:t>
      </w:r>
      <w:r/>
    </w:p>
    <w:p>
      <w:pPr>
        <w:pStyle w:val="ListNumber"/>
        <w:spacing w:line="240" w:lineRule="auto"/>
        <w:ind w:left="720"/>
      </w:pPr>
      <w:r/>
      <w:hyperlink r:id="rId13">
        <w:r>
          <w:rPr>
            <w:color w:val="0000EE"/>
            <w:u w:val="single"/>
          </w:rPr>
          <w:t>https://www.bloomberg.com/news/articles/2023-07-31/uk-pledges-hundreds-of-new-oil-and-gas-licenses-in-energy-push</w:t>
        </w:r>
      </w:hyperlink>
      <w:r>
        <w:t xml:space="preserve"> - Prime Minister Rishi Sunak committed to granting hundreds of new licenses for oil and gas production in the North Sea. This move aims to enhance the UK's energy security and create a political divide with the opposition Labour Party on energy policy and environmental issues. The government plans to issue the first new permits in the current licensing round in the autumn, with over 100 expected in total.</w:t>
      </w:r>
      <w:r/>
    </w:p>
    <w:p>
      <w:pPr>
        <w:pStyle w:val="ListNumber"/>
        <w:spacing w:line="240" w:lineRule="auto"/>
        <w:ind w:left="720"/>
      </w:pPr>
      <w:r/>
      <w:hyperlink r:id="rId14">
        <w:r>
          <w:rPr>
            <w:color w:val="0000EE"/>
            <w:u w:val="single"/>
          </w:rPr>
          <w:t>https://www.forbes.com/sites/gauravsharma/2024/11/12/new-uk-tax-regime-is-hammering-north-sea-oil-and-gas-drilling/</w:t>
        </w:r>
      </w:hyperlink>
      <w:r>
        <w:t xml:space="preserve"> - The UK government's new fiscal regime has increased the headline tax rate on oil and gas operations to 78%, among the highest globally. The changes also include scrapping the 29% investment allowance, which allowed hydrocarbon explorers to offset tax from capital reinvested. These measures have raised concerns about potential declines in investment and exits from the North Sea, with some companies already announcing plans to cease production.</w:t>
      </w:r>
      <w:r/>
    </w:p>
    <w:p>
      <w:pPr>
        <w:pStyle w:val="ListNumber"/>
        <w:spacing w:line="240" w:lineRule="auto"/>
        <w:ind w:left="720"/>
      </w:pPr>
      <w:r/>
      <w:hyperlink r:id="rId15">
        <w:r>
          <w:rPr>
            <w:color w:val="0000EE"/>
            <w:u w:val="single"/>
          </w:rPr>
          <w:t>https://www.oilandgaspeople.com/news/story/uk-government-expands-north-sea-oil-drilling-and-carbon-capture-projects-to-achieve-energy-independence-and-net-zero-goals</w:t>
        </w:r>
      </w:hyperlink>
      <w:r>
        <w:t xml:space="preserve"> - The UK government, led by Prime Minister Rishi Sunak, has announced plans to grant hundreds of new oil and gas licenses in the North Sea to boost British energy independence. This decision comes despite calls from environmental campaigners and the United Nations to halt the development of new fossil fuel projects. The plan includes investing £20 billion in carbon capture and storage projects to support the government's commitment to achieving net-zero carbon emissions by 2050.</w:t>
      </w:r>
      <w:r/>
    </w:p>
    <w:p>
      <w:pPr>
        <w:pStyle w:val="ListNumber"/>
        <w:spacing w:line="240" w:lineRule="auto"/>
        <w:ind w:left="720"/>
      </w:pPr>
      <w:r/>
      <w:hyperlink r:id="rId16">
        <w:r>
          <w:rPr>
            <w:color w:val="0000EE"/>
            <w:u w:val="single"/>
          </w:rPr>
          <w:t>https://www.scmp.com/news/world/europe/article/3235990/uk-approves-controversial-north-sea-oil-and-gas-plan-activists-say-will-shatter-climate-commitments</w:t>
        </w:r>
      </w:hyperlink>
      <w:r>
        <w:t xml:space="preserve"> - The UK has authorized new production of gas and oil in the North Sea off the coast of Scotland, a week after the government diluted its net-zero targets. The Rosebank field, northwest of Shetland, has been granted development and production consent to a Norwegian-Israeli joint venture. This move aims to strengthen energy security but has been criticized by environmentalists for potentially undermining the UK's climate commitments.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politics/politics-news-latest-keir-starmer-labour-rupert-lowe-reform-conservatives-tories-kemi-badenoch" TargetMode="External"/><Relationship Id="rId11" Type="http://schemas.openxmlformats.org/officeDocument/2006/relationships/hyperlink" Target="https://www.desmog.com/2024/06/17/polluter-funded-reform-party-backs-oil-gas-expansion/" TargetMode="External"/><Relationship Id="rId12" Type="http://schemas.openxmlformats.org/officeDocument/2006/relationships/hyperlink" Target="https://www.bbc.com/news/articles/cqvv5xq2y04o" TargetMode="External"/><Relationship Id="rId13" Type="http://schemas.openxmlformats.org/officeDocument/2006/relationships/hyperlink" Target="https://www.bloomberg.com/news/articles/2023-07-31/uk-pledges-hundreds-of-new-oil-and-gas-licenses-in-energy-push" TargetMode="External"/><Relationship Id="rId14" Type="http://schemas.openxmlformats.org/officeDocument/2006/relationships/hyperlink" Target="https://www.forbes.com/sites/gauravsharma/2024/11/12/new-uk-tax-regime-is-hammering-north-sea-oil-and-gas-drilling/" TargetMode="External"/><Relationship Id="rId15" Type="http://schemas.openxmlformats.org/officeDocument/2006/relationships/hyperlink" Target="https://www.oilandgaspeople.com/news/story/uk-government-expands-north-sea-oil-drilling-and-carbon-capture-projects-to-achieve-energy-independence-and-net-zero-goals" TargetMode="External"/><Relationship Id="rId16" Type="http://schemas.openxmlformats.org/officeDocument/2006/relationships/hyperlink" Target="https://www.scmp.com/news/world/europe/article/3235990/uk-approves-controversial-north-sea-oil-and-gas-plan-activists-say-will-shatter-climate-commit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