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rules Lambeth’s low traffic neighbourhood unlawful amid rising public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tensions over urban traffic management reach a boiling point, a recent High Court decision concerning a Low Traffic Neighbourhood (LTN) scheme in south London has ignited fervent debate among local residents and policymakers. Deputy High Court Judge Jim Smith ruled that one of the six LTNs implemented by Lambeth Council was unlawful, primarily due to the council's failure to consider the widespread concerns raised by local residents, highlighted in a damning 53-page report by the West Dulwich Action Group. The judgement has brought elation to thousands of south Londoners who felt increasingly disenfranchised by regulations that abruptly altered their long-standing travel habits.</w:t>
      </w:r>
      <w:r/>
    </w:p>
    <w:p>
      <w:r/>
      <w:r>
        <w:t>This ruling has significant ramifications, not only for the specific LTN but also for other councils contemplating similar measures. For example, Bath and North East Somerset Council faces possible legal action, echoing the controversies from Lambeth, as residents express outrage over an ‘experimental’ LTN implemented without sufficient citizen consultation. Many community members feel disregarded and sidelined, mirroring the situation in Lambeth where public engagement was lamentably insufficient.</w:t>
      </w:r>
      <w:r/>
    </w:p>
    <w:p>
      <w:r/>
      <w:r>
        <w:t>The issue at hand transcends individual councils, encapsulating a broader narrative about local governance. Historically, councils were celebrated for their contributions to community development, establishing public squares and parks. However, many now perceive these entities as “avaricious extortioners,” prioritising revenue generation through punitive fines and draconian traffic regulations. Lambeth's council, for instance, has reportedly raked in £1.07 million in fines since rolling out its LTNs, raising the troubling spectre that these initiatives serve more as a fiscal lifeline for local authorities than as genuine solutions to traffic congestion or pollution.</w:t>
      </w:r>
      <w:r/>
    </w:p>
    <w:p>
      <w:r/>
      <w:r>
        <w:t>While the professed objectives of LTNs include fostering walking and cycling and improving local air quality, many argue that the modes of their implementation undermine their potential success. The reality in areas like Lambeth reveals a pattern of traffic displacement; while local congestion may drop by 60%, major roads on the fringes see a staggering increase in traffic—8% in this case—detrimentally affecting those who live along these busy routes. Complaints abound that the penalties associated with LTNs act as a regressive tax, disproportionately impacting low-income residents who may struggle to pay a £160 fine, equivalent to nearly half a minimum wage worker's weekly income.</w:t>
      </w:r>
      <w:r/>
    </w:p>
    <w:p>
      <w:r/>
      <w:r>
        <w:t>Despite these growing concerns, advocates for LTNs maintain that well-structured schemes can lead to positive changes in urban settings. Bath and North East Somerset Council defends its LTN initiative, pointing to notable reductions in vehicle use and enhanced safety for pedestrians and cyclists. However, community feedback remains divided; while some residents feel liberated from the clutches of car dominance, others express dismay over unexpected disruptions, particularly during school runs. The ongoing challenge lies in balancing ambitious environmental aims with the practical realities of urban existence.</w:t>
      </w:r>
      <w:r/>
    </w:p>
    <w:p>
      <w:r/>
      <w:r>
        <w:t>In light of this high-profile ruling, discussions surrounding LTNs are poised for a crucial shift. Critics highlight the ongoing failures of councils to engage substantively with residents, resulting in eroded trust and a rise in legal challenges. The Lambeth case may herald a new era where local communities increasingly hold councils accountable for decisions that directly impact their lives.</w:t>
      </w:r>
      <w:r/>
    </w:p>
    <w:p>
      <w:r/>
      <w:r>
        <w:t>The fervor surrounding this victory illustrates a growing insistence that local authorities must prioritize genuine consultation and transparent planning. Should councils continue to disregard constituent voices, they risk facing not only legal repercussions but a surge of public discontent capable of transforming urban governance across the nation.</w:t>
      </w:r>
      <w:r/>
    </w:p>
    <w:p>
      <w:r/>
      <w:r>
        <w:t>In this shifting landscape, it remains uncertain whether local authorities will recalibrate their strategies to encourage inclusive dialogue or persist in rigid bureaucratic approaches that overlook community engagement. The stakes are high—not just for councils and their budgets but for the residents they serve, whose daily experiences are intricately connected to the urban fabric.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https://www.dailymail.co.uk/news/article-14751403/end-road-hated-LTNS-fleecing-drivers-gridlocking-suburbs.html?ns_mchannel=rss&amp;ns_campaign=1490&amp;ito=1490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https://www.standard.co.uk/news/transport/west-dulwich-ltn-high-court-victory-lambeth-b1226783.html</w:t>
        </w:r>
      </w:hyperlink>
      <w:r>
        <w:t xml:space="preserve"> - In a landmark High Court ruling, campaigners in West Dulwich successfully challenged Lambeth Council's Low Traffic Neighbourhood (LTN) scheme, marking the first such victory in the UK. The court found that the council failed to adequately consult residents, particularly overlooking a comprehensive 53-page dossier detailing concerns about traffic displacement and its impact on local businesses. Despite the ruling, Lambeth Council announced that the LTN would remain in place while it considers the judgment's implications. The case underscores the importance of thorough community engagement in implementing traffic schemes.</w:t>
      </w:r>
      <w:r/>
    </w:p>
    <w:p>
      <w:pPr>
        <w:pStyle w:val="ListNumber"/>
        <w:spacing w:line="240" w:lineRule="auto"/>
        <w:ind w:left="720"/>
      </w:pPr>
      <w:r/>
      <w:hyperlink r:id="rId12">
        <w:r>
          <w:rPr>
            <w:color w:val="0000EE"/>
            <w:u w:val="single"/>
          </w:rPr>
          <w:t>https://www.bbc.co.uk/news/uk-england-bristol-65614837</w:t>
        </w:r>
      </w:hyperlink>
      <w:r>
        <w:t xml:space="preserve"> - Residents in Bristol and Bath have expressed mixed reactions to proposed Low Traffic Neighbourhood (LTN) trials aimed at enhancing street safety. While some welcome the initiatives for reducing pollution and improving safety, others fear potential disruptions, especially during school runs. In Bath, concerns have been raised about the adequacy of consultations and the sudden implementation of the trials, leading to community divisions. The trials aim to restrict through-traffic in residential areas, but the community response highlights the challenges of balancing environmental goals with daily life.</w:t>
      </w:r>
      <w:r/>
    </w:p>
    <w:p>
      <w:pPr>
        <w:pStyle w:val="ListNumber"/>
        <w:spacing w:line="240" w:lineRule="auto"/>
        <w:ind w:left="720"/>
      </w:pPr>
      <w:r/>
      <w:hyperlink r:id="rId13">
        <w:r>
          <w:rPr>
            <w:color w:val="0000EE"/>
            <w:u w:val="single"/>
          </w:rPr>
          <w:t>https://www.bathnes.gov.uk/document-and-policy-library/low-traffic-neighbourhood-strategy</w:t>
        </w:r>
      </w:hyperlink>
      <w:r>
        <w:t xml:space="preserve"> - Bath and North East Somerset Council has outlined its strategy for implementing Low Traffic Neighbourhoods (LTNs) to address traffic issues in residential areas. The strategy focuses on reducing through-traffic, enhancing safety for pedestrians and cyclists, and improving air quality. It acknowledges the need for strategies to reduce car ownership and usage within LTN areas. The council's approach includes community engagement and consultation to ensure that the LTNs meet local needs and are effectively integrated into the community fabric.</w:t>
      </w:r>
      <w:r/>
    </w:p>
    <w:p>
      <w:pPr>
        <w:pStyle w:val="ListNumber"/>
        <w:spacing w:line="240" w:lineRule="auto"/>
        <w:ind w:left="720"/>
      </w:pPr>
      <w:r/>
      <w:hyperlink r:id="rId14">
        <w:r>
          <w:rPr>
            <w:color w:val="0000EE"/>
            <w:u w:val="single"/>
          </w:rPr>
          <w:t>https://www.standard.co.uk/news/transport/low-traffic-neighbourhood-lambeth-bus-sadiq-khan-b1143732.html</w:t>
        </w:r>
      </w:hyperlink>
      <w:r>
        <w:t xml:space="preserve"> - Lambeth Council has suspended the Streatham Wells Low Traffic Neighbourhood (LTN) following significant traffic congestion, including a bus taking over two hours to travel less than three miles on the A23. Mayor Sadiq Khan admitted the scheme was 'not working' and causing 'huge problems'. The council acknowledged an 8% increase in traffic on boundary roads and a 60% reduction within the LTN. Despite the suspension, fines issued to motorists will remain enforceable, highlighting the complexities of implementing such traffic measures.</w:t>
      </w:r>
      <w:r/>
    </w:p>
    <w:p>
      <w:pPr>
        <w:pStyle w:val="ListNumber"/>
        <w:spacing w:line="240" w:lineRule="auto"/>
        <w:ind w:left="720"/>
      </w:pPr>
      <w:r/>
      <w:hyperlink r:id="rId15">
        <w:r>
          <w:rPr>
            <w:color w:val="0000EE"/>
            <w:u w:val="single"/>
          </w:rPr>
          <w:t>https://www.bbc.com/news/articles/c3912yd90r8o</w:t>
        </w:r>
      </w:hyperlink>
      <w:r>
        <w:t xml:space="preserve"> - Bath and North East Somerset Council is set to make permanent a trial Liveable Neighbourhood scheme that restricted traffic in parts of Bath. The scheme, which installed bollards to prevent through-traffic, has led to a significant reduction in vehicle numbers on affected streets. Residents have reported feeling 'freed from the tyranny of the motor vehicle'. The council's decision follows positive feedback and aims to create safer environments for pedestrians and cyclists, though some concerns about traffic displacement remain.</w:t>
      </w:r>
      <w:r/>
    </w:p>
    <w:p>
      <w:pPr>
        <w:pStyle w:val="ListNumber"/>
        <w:spacing w:line="240" w:lineRule="auto"/>
        <w:ind w:left="720"/>
      </w:pPr>
      <w:r/>
      <w:hyperlink r:id="rId16">
        <w:r>
          <w:rPr>
            <w:color w:val="0000EE"/>
            <w:u w:val="single"/>
          </w:rPr>
          <w:t>https://www.telegraph.co.uk/news/2024/05/25/low-traffic-neighbourhoods-ltn-bath-lib-dems-rees-mogg/</w:t>
        </w:r>
      </w:hyperlink>
      <w:r>
        <w:t xml:space="preserve"> - Sir Jacob Rees-Mogg has called for the scrapping of Low Traffic Neighbourhoods (LTNs) imposed by the Liberal Democrat council in Bath, describing them as 'paralysing' the city. The LTN, implemented in April, restricts traffic on Sydney Place, a key route through Bath. Rees-Mogg emphasized the essential role of cars for residents, particularly for daily activities like commuting and shopping. The call reflects ongoing debates over the balance between environmental initiatives and the practical needs of urban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1403/end-road-hated-LTNS-fleecing-drivers-gridlocking-suburbs.html?ns_mchannel=rss&amp;ns_campaign=1490&amp;ito=1490" TargetMode="External"/><Relationship Id="rId11" Type="http://schemas.openxmlformats.org/officeDocument/2006/relationships/hyperlink" Target="https://www.standard.co.uk/news/transport/west-dulwich-ltn-high-court-victory-lambeth-b1226783.html" TargetMode="External"/><Relationship Id="rId12" Type="http://schemas.openxmlformats.org/officeDocument/2006/relationships/hyperlink" Target="https://www.bbc.co.uk/news/uk-england-bristol-65614837" TargetMode="External"/><Relationship Id="rId13" Type="http://schemas.openxmlformats.org/officeDocument/2006/relationships/hyperlink" Target="https://www.bathnes.gov.uk/document-and-policy-library/low-traffic-neighbourhood-strategy" TargetMode="External"/><Relationship Id="rId14" Type="http://schemas.openxmlformats.org/officeDocument/2006/relationships/hyperlink" Target="https://www.standard.co.uk/news/transport/low-traffic-neighbourhood-lambeth-bus-sadiq-khan-b1143732.html" TargetMode="External"/><Relationship Id="rId15" Type="http://schemas.openxmlformats.org/officeDocument/2006/relationships/hyperlink" Target="https://www.bbc.com/news/articles/c3912yd90r8o" TargetMode="External"/><Relationship Id="rId16" Type="http://schemas.openxmlformats.org/officeDocument/2006/relationships/hyperlink" Target="https://www.telegraph.co.uk/news/2024/05/25/low-traffic-neighbourhoods-ltn-bath-lib-dems-rees-mog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