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HMRC’s aggressive VAT demands spark fears of systemic failings and taxpayer distress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developments surrounding HMRC's communication with UK households have ignited serious concerns among taxpayers and financial experts alike. HMRC is reportedly sending letters demanding payment amounts of up to £15,000, a move viewed by many as symptomatic of a much deeper malaise within the government's tax authority. Critics contend this tactic demonstrates a troubling "loss of the plot" by the government's tax body, exposing its operational flaws and disengagement from the very taxpayers it serves.</w:t>
      </w:r>
      <w:r/>
    </w:p>
    <w:p>
      <w:r/>
      <w:r>
        <w:t>A particularly alarming case involves a small business owner, a builder by trade, who found himself ensnared in a battle with HMRC after the tax authority disallowed VAT claims on three invoices for construction materials totaling nearly £15,000. The stated reason was a lack of sufficient technical detail in the invoice descriptions. This situation underscores the draconian scrutiny HMRC exercises over VAT claims, an approach many see as disproportionately harsh and emblematic of a government increasingly out of touch with the needs of businesses.</w:t>
      </w:r>
      <w:r/>
    </w:p>
    <w:p>
      <w:r/>
      <w:r>
        <w:t>Experts in personal finance are increasingly alarmed that HMRC's tactics represent a broader trend of excessive and unwarranted skepticism, leading directly to taxpayer distress. One expert cautioned that while a tax authority should maintain a degree of scepticism, the current level of oppressive scrutiny not only distorts fairness in tax compliance but also alienates hardworking citizens from their government. The builder expressed palpable frustration with his dealings with HMRC, stating, “The HMRC officer just refused to engage with our evidence in a meaningful way,” highlighting the adversarial and uncooperative environment that currently characterizes tax disputes.</w:t>
      </w:r>
      <w:r/>
    </w:p>
    <w:p>
      <w:r/>
      <w:r>
        <w:t>Furthermore, HMRC's insistence that each case is judged on its individual merits does little to quell rising fears about their aggressive stance. A spokesperson vaguely indicated that they adhere to tribunal decisions without addressing the overwhelming evidence suggesting a severely intrusive approach to compliance. Reports indicate that HMRC has ramped up its VAT interventions by a staggering 82% over the past two years, signalling a predatory attitude toward compliance, particularly aimed at large and mid-sized enterprises, which undeniably represent crucial revenue streams for the government.</w:t>
      </w:r>
      <w:r/>
    </w:p>
    <w:p>
      <w:r/>
      <w:r>
        <w:t>Additionally, a disturbing pattern has emerged where HMRC mistakenly contacts individuals linked to businesses they have never registered, erroneously associating them with VAT debts. Cases of innocent individuals receiving compliance letters directed to companies with which they have no connection are not only troubling but indicate a critical failure in HMRC's record-keeping and verification processes.</w:t>
      </w:r>
      <w:r/>
    </w:p>
    <w:p>
      <w:r/>
      <w:r>
        <w:t>As HMRC continues to assert its authority, businesses must urgently reassess their VAT compliance strategies and remain vigilant against a rise in fraudulent communications. Reports of scammers sending deceptively realistic compliance letters to extract sensitive information have heightened the stakes, particularly for small business owners, who may be more vulnerable to such scams. In this muddled landscape, the need for transparency in tax matters and a genuine dialogue between taxpayers and HMRC has never been more urgent. Without these, we risk perpetuating a tax system that punishes hard-working citizens while permitting government overreach to go unchecked.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https://www.birminghammail.co.uk/news/cost-of-living/hmrc-sending-letters-uk-households-31731911</w:t>
        </w:r>
      </w:hyperlink>
      <w:r>
        <w:t xml:space="preserve"> - Please view link - unable to able to access data</w:t>
      </w:r>
      <w:r/>
    </w:p>
    <w:p>
      <w:pPr>
        <w:pStyle w:val="ListNumber"/>
        <w:spacing w:line="240" w:lineRule="auto"/>
        <w:ind w:left="720"/>
      </w:pPr>
      <w:r/>
      <w:hyperlink r:id="rId11">
        <w:r>
          <w:rPr>
            <w:color w:val="0000EE"/>
            <w:u w:val="single"/>
          </w:rPr>
          <w:t>https://www.icaew.com/insights/tax-news/2024/jan-2024/hmrc-challenges-uk-vat-status-of-online-traders</w:t>
        </w:r>
      </w:hyperlink>
      <w:r>
        <w:t xml:space="preserve"> - HMRC is contacting businesses it believes are non-established taxable persons (NETPs) for VAT purposes, particularly those using agent or serviced office addresses. These businesses have 30 days to provide evidence of their UK establishment status. HMRC defines UK establishment as making essential management decisions and carrying out main administration in the UK, or having a permanent physical presence with resources to make or receive taxable supplies. UK incorporation alone doesn't guarantee UK establishment for VAT purposes.</w:t>
      </w:r>
      <w:r/>
    </w:p>
    <w:p>
      <w:pPr>
        <w:pStyle w:val="ListNumber"/>
        <w:spacing w:line="240" w:lineRule="auto"/>
        <w:ind w:left="720"/>
      </w:pPr>
      <w:r/>
      <w:hyperlink r:id="rId12">
        <w:r>
          <w:rPr>
            <w:color w:val="0000EE"/>
            <w:u w:val="single"/>
          </w:rPr>
          <w:t>https://community.hmrc.gov.uk/customerforums/bt/19a98a88-3e2a-ef11-a81c-6045bd0bf580</w:t>
        </w:r>
      </w:hyperlink>
      <w:r>
        <w:t xml:space="preserve"> - A forum user reported receiving HMRC letters addressed to a company they have no association with, suggesting VAT arrears. They sought advice on stopping these letters, suspecting the company was registered to the previous homeowner or had illegitimately used their address. HMRC advised contacting their VAT team to resolve the issue.</w:t>
      </w:r>
      <w:r/>
    </w:p>
    <w:p>
      <w:pPr>
        <w:pStyle w:val="ListNumber"/>
        <w:spacing w:line="240" w:lineRule="auto"/>
        <w:ind w:left="720"/>
      </w:pPr>
      <w:r/>
      <w:hyperlink r:id="rId13">
        <w:r>
          <w:rPr>
            <w:color w:val="0000EE"/>
            <w:u w:val="single"/>
          </w:rPr>
          <w:t>https://www.gov.uk/government/publications/vat-appeal-updates/list-of-vat-appeals-updates</w:t>
        </w:r>
      </w:hyperlink>
      <w:r>
        <w:t xml:space="preserve"> - HMRC maintains a list of VAT appeals it has lost or partly lost, which could have implications for other businesses. The list is updated regularly, with details of finalised cases retained for six months. The latest update was on 2 May 2025, including two additions and five amendments.</w:t>
      </w:r>
      <w:r/>
    </w:p>
    <w:p>
      <w:pPr>
        <w:pStyle w:val="ListNumber"/>
        <w:spacing w:line="240" w:lineRule="auto"/>
        <w:ind w:left="720"/>
      </w:pPr>
      <w:r/>
      <w:hyperlink r:id="rId14">
        <w:r>
          <w:rPr>
            <w:color w:val="0000EE"/>
            <w:u w:val="single"/>
          </w:rPr>
          <w:t>https://www.rsmuk.com/insights/tax-voice/vat-assessment-upheld-despite-hmrc-not-challenging-vat-treatment-on-previous-inspections</w:t>
        </w:r>
      </w:hyperlink>
      <w:r>
        <w:t xml:space="preserve"> - Recent court decisions show that an uneventful VAT inspection doesn't guarantee future compliance. Businesses may face unexpected VAT bills if HMRC retrospectively corrects perceived errors, even if previous inspections didn't challenge the VAT treatment. Companies should regularly review their VAT strategies and seek written rulings from HMRC on complex issues.</w:t>
      </w:r>
      <w:r/>
    </w:p>
    <w:p>
      <w:pPr>
        <w:pStyle w:val="ListNumber"/>
        <w:spacing w:line="240" w:lineRule="auto"/>
        <w:ind w:left="720"/>
      </w:pPr>
      <w:r/>
      <w:hyperlink r:id="rId15">
        <w:r>
          <w:rPr>
            <w:color w:val="0000EE"/>
            <w:u w:val="single"/>
          </w:rPr>
          <w:t>https://www.rsmuk.com/insights/weekly-tax-brief/hmrc-redirects-resources-to-vat-interventions</w:t>
        </w:r>
      </w:hyperlink>
      <w:r>
        <w:t xml:space="preserve"> - HMRC has increased VAT interventions by 82% over the last two years, focusing on large and mid-sized businesses. This shift suggests HMRC is directing resources towards taxpayers responsible for significant VAT collections, potentially leading to higher-value VAT accounting errors. Businesses should be aware of this trend and ensure compliance to avoid scrutiny.</w:t>
      </w:r>
      <w:r/>
    </w:p>
    <w:p>
      <w:pPr>
        <w:pStyle w:val="ListNumber"/>
        <w:spacing w:line="240" w:lineRule="auto"/>
        <w:ind w:left="720"/>
      </w:pPr>
      <w:r/>
      <w:hyperlink r:id="rId16">
        <w:r>
          <w:rPr>
            <w:color w:val="0000EE"/>
            <w:u w:val="single"/>
          </w:rPr>
          <w:t>https://www.birminghammail.co.uk/news/cost-of-living/uk-households-warned-over-hmrc-29880146</w:t>
        </w:r>
      </w:hyperlink>
      <w:r>
        <w:t xml:space="preserve"> - HMRC fraudsters are attempting to deceive small businesses with highly realistic compliance letters. These letters, which may arrive by email or post, request sensitive information such as bank statements, VAT returns, and personal identification documents. Providing such details can lead to identity theft and VAT fraud. Businesses are advised to be vigilant and verify the authenticity of any correspondence claiming to be from HMRC.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cost-of-living/hmrc-sending-letters-uk-households-31731911" TargetMode="External"/><Relationship Id="rId11" Type="http://schemas.openxmlformats.org/officeDocument/2006/relationships/hyperlink" Target="https://www.icaew.com/insights/tax-news/2024/jan-2024/hmrc-challenges-uk-vat-status-of-online-traders" TargetMode="External"/><Relationship Id="rId12" Type="http://schemas.openxmlformats.org/officeDocument/2006/relationships/hyperlink" Target="https://community.hmrc.gov.uk/customerforums/bt/19a98a88-3e2a-ef11-a81c-6045bd0bf580" TargetMode="External"/><Relationship Id="rId13" Type="http://schemas.openxmlformats.org/officeDocument/2006/relationships/hyperlink" Target="https://www.gov.uk/government/publications/vat-appeal-updates/list-of-vat-appeals-updates" TargetMode="External"/><Relationship Id="rId14" Type="http://schemas.openxmlformats.org/officeDocument/2006/relationships/hyperlink" Target="https://www.rsmuk.com/insights/tax-voice/vat-assessment-upheld-despite-hmrc-not-challenging-vat-treatment-on-previous-inspections" TargetMode="External"/><Relationship Id="rId15" Type="http://schemas.openxmlformats.org/officeDocument/2006/relationships/hyperlink" Target="https://www.rsmuk.com/insights/weekly-tax-brief/hmrc-redirects-resources-to-vat-interventions" TargetMode="External"/><Relationship Id="rId16" Type="http://schemas.openxmlformats.org/officeDocument/2006/relationships/hyperlink" Target="https://www.birminghammail.co.uk/news/cost-of-living/uk-households-warned-over-hmrc-298801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