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Mike Tapp brands Nigel Farage a ‘rich bloke’ exploiting working-class woes amid welfare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MP Mike Tapp recently unleashed a scathing critique of Nigel Farage, the leader of a rising political entity known for its staunch stance on working-class issues. Farage's recent announcement to dismantle the problematic two-child benefit cap and restore winter fuel payments for all pensioners underscores his positioning as a defender of the economically vulnerable, an image that certainly challenges the narrative from established parties.</w:t>
      </w:r>
      <w:r/>
    </w:p>
    <w:p>
      <w:r/>
      <w:r>
        <w:t>During his comments on GB News, Tapp dismissed Farage as "another rich bloke masquerading as a working-class hero." He accused him of a "cynical attempt to be all things to everybody," while highlighting the potential economic turmoil that could arise from such ill-considered proposals. This sharp denunciation underscores the broader struggle for voter allegiance in the shifting political landscape of the UK.</w:t>
      </w:r>
      <w:r/>
    </w:p>
    <w:p>
      <w:r/>
      <w:r>
        <w:t>Farage’s policies stand as a direct rebuttal to the failures of both the previous Conservative government and the current Labour leadership. The Conservative two-child benefit cap has come under fire for its role in increasing child poverty, a subject that has become increasingly relevant for Labour as they grapple with the implications of their own policy discussions. Minister Bridget Phillipson’s comments about the cap being "on the table" serve to illustrate a growing consensus within Labour that reforming welfare is essential—but how effective will they be in addressing the root problems while appeasing Farage's populist appeal?</w:t>
      </w:r>
      <w:r/>
    </w:p>
    <w:p>
      <w:r/>
      <w:r>
        <w:t>The stakes are high with Farage’s proposals to introduce tax incentives for married couples and ramp up social welfare benefits challenging Labour's strategies head-on. While lifting the cap could potentially ease child poverty, it would come with a staggering financial implication—estimated at £3.5 billion a year—raising urgent questions about fiscal responsibility and the viability of such reforms in a difficult economic climate.</w:t>
      </w:r>
      <w:r/>
    </w:p>
    <w:p>
      <w:r/>
      <w:r>
        <w:t>Recent electoral gains for Farage indicate a deep resonance with disillusioned voters, particularly amid the ongoing cost of living crisis. His call to cut government spending on initiatives perceived as excessive or misplaced hints at a desire to reallocate resources toward more relatable social reforms. Still, critics—many from the Labour camp—warn that such moves could lead to fiscal irresponsibility. As Labour attempts to recover from the wreckage left by years of Conservative governance, they find themselves in a tough position, torn between boosting welfare initiatives and navigating the harsh economic realities.</w:t>
      </w:r>
      <w:r/>
    </w:p>
    <w:p>
      <w:r/>
      <w:r>
        <w:t>The backlash against Farage isn’t restricted to Tapp alone; it resonates throughout Labour, reflecting a party under pressure to confront this newfound competition. Tapp's remarks resonate with a palpable frustration within Labour regarding the perceived opportunism of Farage—an impression further bolstered by similar critiques from other Labour figures. Reform UK's Lee Anderson condemned Tapp as "a desperate, unhinged individual," signaling that Farage's approach is not merely a fad but a significant shift that challenges the status quo.</w:t>
      </w:r>
      <w:r/>
    </w:p>
    <w:p>
      <w:r/>
      <w:r>
        <w:t>As the political landscape transforms with the next general election on the horizon, Labour faces the formidable challenge of addressing these issues head-on while countering the magnetic pull of populist rhetoric that Farage so deftly embodies. The ability of each party to capture the loyalty of working-class voters remains critical, particularly in a climate of mounting economic pressures and evolving voter expectations.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https://www.express.co.uk/news/politics/2060846/labour-nigel-farage-mike-tapp</w:t>
        </w:r>
      </w:hyperlink>
      <w:r>
        <w:t xml:space="preserve"> - Please view link - unable to able to access data</w:t>
      </w:r>
      <w:r/>
    </w:p>
    <w:p>
      <w:pPr>
        <w:pStyle w:val="ListNumber"/>
        <w:spacing w:line="240" w:lineRule="auto"/>
        <w:ind w:left="720"/>
      </w:pPr>
      <w:r/>
      <w:hyperlink r:id="rId11">
        <w:r>
          <w:rPr>
            <w:color w:val="0000EE"/>
            <w:u w:val="single"/>
          </w:rPr>
          <w:t>https://www.ft.com/content/34674714-c083-44f9-ad3c-a75c038c911b</w:t>
        </w:r>
      </w:hyperlink>
      <w:r>
        <w:t xml:space="preserve"> - Nigel Farage, leader of Reform UK, has pledged to abolish the two-child benefit cap and introduce tax incentives for married couples to appeal to working-class voters. In a recent speech, Farage criticised the Conservative government for losing touch with the public and highlighted Reform UK's recent electoral successes. He advocated for policies such as nationalising British Steel and key utilities, supporting unions, and increasing social welfare benefits. Additionally, Farage proposed reinstating winter fuel payments for all pensioners and raising the income tax-free threshold from £12,500 to £20,000, which could cost £40bn annually. To fund these initiatives, he suggested cutting spending on quangos by 5%, eliminating £45bn in net zero and £7bn in DEI-related spending, and shutting down housing for asylum seekers to save £4bn annually. These proposals directly challenge Labour and Conservative policies, prompting Labour leader Sir Keir Starmer to reconsider positions on welfare and pension payments.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https://www.ft.com/content/95107243-d85b-4696-a206-59d194d02715</w:t>
        </w:r>
      </w:hyperlink>
      <w:r>
        <w:t xml:space="preserve"> - The UK government is facing increasing pressure to scrap the two-child benefit cap amid rising borrowing costs and political tension. The cap, which restricts benefits for families with more than two children, is opposed internally by Labour cabinet ministers Liz Kendall and Bridget Phillipson due to its impact on child poverty. Externally, Nigel Farage is positioning himself to pledge its removal, aiming to appear more moderate and influential. While lifting the cap could significantly reduce child poverty and aligns with Labour MPs' values, it comes at an estimated cost of £3.5 billion annually by the decade’s end. This financial strain conflicts with Labour’s broader tax and spending promises, risking a chaotic shift in strategy. Farage's stance could capitalise on government retreat, enhancing his political image, though his party's unrefined fiscal plans remain a liability. Meanwhile, the UK government is adjusting to increasing borrowing costs by turning to short-term debt, and modest NHS spending increments are anticipated. In a related move, Farage also plans to propose tax incentives for married couples to encourage larger families. These developments reflect the complex interplay of policy, politics, and public sentiment gearing up for the 2029 elections.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https://www.reuters.com/world/uk/britain-considers-ditching-two-child-cap-benefit-payments-2025-05-27/</w:t>
        </w:r>
      </w:hyperlink>
      <w:r>
        <w:t xml:space="preserve"> - Britain's Labour government is considering removing the two-child cap on welfare benefits, a policy introduced by the previous Conservative administration in 2017 that limits financial support to only the first two children in a family. This reconsideration comes in the wake of poor local election results and declining national poll standings, with support shifting toward the right-wing Reform UK party. Education Minister Bridget Phillipson confirmed that scrapping the cap is "on the table" as part of broader efforts to reduce child poverty. Prime Minister Keir Starmer had earlier shown openness to reversing other austerity measures, such as cuts to winter fuel payments for the elderly. Labour had initially chosen to maintain the cap and even suspended seven MPs who voted against it, citing the need to repair the government's finances. Critics, including veteran lawmaker John McDonnell, argue that removing the cap could significantly reduce child poverty, urging the government to act decisively. A child poverty task force is currently evaluating policy options, acknowledging the challenging economic environment and the impact of past Conservative policies.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 (</w:t>
      </w:r>
      <w:hyperlink r:id="rId18">
        <w:r>
          <w:rPr>
            <w:color w:val="0000EE"/>
            <w:u w:val="single"/>
          </w:rPr>
          <w:t>ft.com</w:t>
        </w:r>
      </w:hyperlink>
      <w:r>
        <w:t>)</w:t>
      </w:r>
      <w:r/>
    </w:p>
    <w:p>
      <w:pPr>
        <w:pStyle w:val="ListNumber"/>
        <w:spacing w:line="240" w:lineRule="auto"/>
        <w:ind w:left="720"/>
      </w:pPr>
      <w:r/>
      <w:hyperlink r:id="rId19">
        <w:r>
          <w:rPr>
            <w:color w:val="0000EE"/>
            <w:u w:val="single"/>
          </w:rPr>
          <w:t>https://www.gbnews.com/politics/lee-anderson-war-labour-mp-nigel-farage-clash</w:t>
        </w:r>
      </w:hyperlink>
      <w:r>
        <w:t xml:space="preserve"> - Reform UK MP Lee Anderson has furiously hit out at a Labour MP’s criticism of Nigel Farage. Speaking on GB News, Mike Tapp, the Labour MP for Dover and Deal, branded the Reform Party leader an "opportunist" who is guilty of "fawning over" Vladimir Putin. He said Nigel is "not a patriot" and has a history of not working in Britain’s best interests. Lee joined Martin Daubney on the People’s Channel to respond, and he did not hold back in a scathing assessment of the Labour MP. He said: "I’ve come across this politician before in a Westminster Hall debate when I challenged him on the illegal migration problem we’ve got. “30,000 illegal migrants have come across the Channel since Labour come to power and gone right to his backyard. “The ramblings we heard were the ramblings of a desperate, unhinged individual. He hasn’t got a clue. “What I want to do is get him on this show and I will go head to head with this clown of an MP. “He’s up and down in the House of Commons on a regular basis spouting absolute nonsense. If you’re watching Mike Tapp, I would suggest putting an ‘ed’ at the end of your surname, because he’s utterly tapped. (</w:t>
      </w:r>
      <w:hyperlink r:id="rId20">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846/labour-nigel-farage-mike-tapp" TargetMode="External"/><Relationship Id="rId11" Type="http://schemas.openxmlformats.org/officeDocument/2006/relationships/hyperlink" Target="https://www.ft.com/content/34674714-c083-44f9-ad3c-a75c038c911b" TargetMode="External"/><Relationship Id="rId12" Type="http://schemas.openxmlformats.org/officeDocument/2006/relationships/hyperlink" Target="https://www.ft.com/content/34674714-c083-44f9-ad3c-a75c038c911b?utm_source=openai" TargetMode="External"/><Relationship Id="rId13" Type="http://schemas.openxmlformats.org/officeDocument/2006/relationships/hyperlink" Target="https://www.ft.com/content/95107243-d85b-4696-a206-59d194d02715" TargetMode="External"/><Relationship Id="rId14" Type="http://schemas.openxmlformats.org/officeDocument/2006/relationships/hyperlink" Target="https://www.ft.com/content/95107243-d85b-4696-a206-59d194d02715?utm_source=openai" TargetMode="External"/><Relationship Id="rId15" Type="http://schemas.openxmlformats.org/officeDocument/2006/relationships/hyperlink" Target="https://www.reuters.com/world/uk/britain-considers-ditching-two-child-cap-benefit-payments-2025-05-27/" TargetMode="External"/><Relationship Id="rId16" Type="http://schemas.openxmlformats.org/officeDocument/2006/relationships/hyperlink" Target="https://www.reuters.com/world/uk/britain-considers-ditching-two-child-cap-benefit-payments-2025-05-27/?utm_source=openai" TargetMode="External"/><Relationship Id="rId17" Type="http://schemas.openxmlformats.org/officeDocument/2006/relationships/hyperlink" Target="https://www.ft.com/content/5b951d4f-1cd5-4b7a-bd2d-ef4b820de9bf" TargetMode="External"/><Relationship Id="rId18" Type="http://schemas.openxmlformats.org/officeDocument/2006/relationships/hyperlink" Target="https://www.ft.com/content/5b951d4f-1cd5-4b7a-bd2d-ef4b820de9bf?utm_source=openai" TargetMode="External"/><Relationship Id="rId19" Type="http://schemas.openxmlformats.org/officeDocument/2006/relationships/hyperlink" Target="https://www.gbnews.com/politics/lee-anderson-war-labour-mp-nigel-farage-clash" TargetMode="External"/><Relationship Id="rId20" Type="http://schemas.openxmlformats.org/officeDocument/2006/relationships/hyperlink" Target="https://www.gbnews.com/politics/lee-anderson-war-labour-mp-nigel-farage-clas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