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unveils £85 billion welfare and tax overhaul to challenge Labour in economic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the leader of a rising political force, has recently unveiled a set of proposals crafted to position his party as a robust alternative to the new Labour administration. In an assertive speech, he pledged to reverse the reckless cuts to winter fuel payments, lift the ill-conceived two-child benefit cap, and significantly increase the tax-free income allowance. This extensive plan, which Farage estimates could cost up to £85 billion, provokes skepticism in an era defined by economic uncertainty.</w:t>
      </w:r>
      <w:r/>
    </w:p>
    <w:p>
      <w:r/>
      <w:r>
        <w:t>Farage’s commitment to reinstating winter fuel payments for all pensioners could resonate with millions grappling with ballooning living costs. His initiative highlights a stark failure from Labour Prime Minister Keir Starmer, who has suggested revising these payments while simultaneously cutting subsidies that hit vulnerable pensioners hard. The backlash against such austerity measures is palpable, particularly after Labour's dismal local election results partially stemmed from public outrage over welfare cuts.</w:t>
      </w:r>
      <w:r/>
    </w:p>
    <w:p>
      <w:r/>
      <w:r>
        <w:t>In addition, Farage's proposal to eliminate the two-child benefit cap—a measure widely derided for exacerbating child poverty—could improve financial stability for larger families. Despite Starmer's own cabinet members advocating for this change, both parties now find themselves trapped by fiscal constraints that complicate their commitment to alleviating child welfare issues.</w:t>
      </w:r>
      <w:r/>
    </w:p>
    <w:p>
      <w:r/>
      <w:r>
        <w:t>Yet, critics from the Conservative Party disparage Farage’s policy package as ‘fantasy’ economics. They argue that his unfunded promises mirror the reckless spending habits of former Prime Minister Liz Truss, whose disastrous mini-budget sent shockwaves through the UK economy. Experts warn that merely raising the income tax-free threshold could entail costs of around £80 billion, calling into question Farage's claims of financial viability. Concerns about the analytical soundness of these plans are echoed by party figures, with one activist stating, "The sums don't add up."</w:t>
      </w:r>
      <w:r/>
    </w:p>
    <w:p>
      <w:r/>
      <w:r>
        <w:t>By laying out these ambitious proposals, Farage positions himself as both an alternative to Labour and a vocal critic of the Conservatives’ fiscal mismanagement. His call to abolish the Net Zero agenda—not only a significant aspect of the UK’s climate policy but also a controversial area of public expenditure—reflects a broader appeal to voters weary of economic policies perceived as burdensome. Farage asserts that dismantling the Net Zero commitments could save the government upwards of £45 billion annually.</w:t>
      </w:r>
      <w:r/>
    </w:p>
    <w:p>
      <w:r/>
      <w:r>
        <w:t>However, formidable questions surround these ambitious trajectories. What sacrifices will be necessary if Farage were to realise his vision? The fate of the state pensions triple lock remains uncertain—a crucial measure ensuring pensioners receive annual increases based on inflation, average earnings growth, or a flat 2.5 percent. Farage's reluctance to fully endorse its preservation raises alarms about potential economic vulnerabilities facing pensioners should he gain power, with estimates suggesting that scrapping the triple lock could generate around £10 billion in savings.</w:t>
      </w:r>
      <w:r/>
    </w:p>
    <w:p>
      <w:r/>
      <w:r>
        <w:t>As political pressures escalate on both Labour and Conservatives, Farage’s upward trajectory may disrupt established policy debates. With imminent elections looming, how these narratives evolve will shape not just the future of his proposals but also the fate of the UK’s welfare and fiscal policies. Farage’s current momentum underscores the volatility of the political landscape, driven by rising inflation and a disenchanted electorate, as he strives to connect with a populace yearning for substantial and meaningful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https://www.dailymail.co.uk/news/article-14755455/Nigel-Farage-reverse-Keir-Starmers-cut-winter-fuel-payments.html?ns_mchannel=rss&amp;ns_campaign=1490&amp;ito=1490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https://www.ft.com/content/34674714-c083-44f9-ad3c-a75c038c911b</w:t>
        </w:r>
      </w:hyperlink>
      <w:r>
        <w:t xml:space="preserve"> - Nigel Farage, leader of Reform UK, has pledged to reverse cuts to winter fuel payments and lift the two-child benefit cap. In a recent speech, he criticised the Conservative government's approach to welfare and outlined policies aimed at appealing to working-class voters. Farage's proposals include reinstating winter fuel payments for all pensioners and raising the income tax-free threshold to £20,000, measures that could cost up to £5 billion. He suggests funding these initiatives by cutting spending on quangos, ending the Net Zero agenda, and reducing diversity, equity, and inclusion (DEI) initiatives. These policies challenge both Labour and Conservative positions, with Farage positioning himself as an alternative to the traditional political establishment.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https://www.ft.com/content/95107243-d85b-4696-a206-59d194d02715</w:t>
        </w:r>
      </w:hyperlink>
      <w:r>
        <w:t xml:space="preserve"> - The UK government faces increasing pressure to scrap the two-child benefit cap amid rising borrowing costs and political tension. The cap, which restricts benefits for families with more than two children, is opposed internally by Labour cabinet ministers Liz Kendall and Bridget Phillipson due to its impact on child poverty. Externally, Nigel Farage is positioning himself to pledge its removal, aiming to appear more moderate and influential. While lifting the cap could significantly reduce child poverty and aligns with Labour MPs' values, it comes at an estimated cost of £3.5 billion annually by the decade’s end. This financial strain conflicts with Labour’s broader tax and spending promises, risking a chaotic shift in strategy. Farage's stance could capitalize on government retreat, enhancing his political image, though his party's unrefined fiscal plans remain a liability.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 (</w:t>
      </w:r>
      <w:hyperlink r:id="rId16">
        <w:r>
          <w:rPr>
            <w:color w:val="0000EE"/>
            <w:u w:val="single"/>
          </w:rPr>
          <w:t>ft.com</w:t>
        </w:r>
      </w:hyperlink>
      <w:r>
        <w:t>)</w:t>
      </w:r>
      <w:r/>
    </w:p>
    <w:p>
      <w:pPr>
        <w:pStyle w:val="ListNumber"/>
        <w:spacing w:line="240" w:lineRule="auto"/>
        <w:ind w:left="720"/>
      </w:pPr>
      <w:r/>
      <w:hyperlink r:id="rId17">
        <w:r>
          <w:rPr>
            <w:color w:val="0000EE"/>
            <w:u w:val="single"/>
          </w:rPr>
          <w:t>https://apnews.com/article/af6f5ab3cead13dc233676655b41dd96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 (</w:t>
      </w:r>
      <w:hyperlink r:id="rId18">
        <w:r>
          <w:rPr>
            <w:color w:val="0000EE"/>
            <w:u w:val="single"/>
          </w:rPr>
          <w:t>apnews.com</w:t>
        </w:r>
      </w:hyperlink>
      <w:r>
        <w:t>)</w:t>
      </w:r>
      <w:r/>
    </w:p>
    <w:p>
      <w:pPr>
        <w:pStyle w:val="ListNumber"/>
        <w:spacing w:line="240" w:lineRule="auto"/>
        <w:ind w:left="720"/>
      </w:pPr>
      <w:r/>
      <w:hyperlink r:id="rId19">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5455/Nigel-Farage-reverse-Keir-Starmers-cut-winter-fuel-payments.html?ns_mchannel=rss&amp;ns_campaign=1490&amp;ito=1490" TargetMode="External"/><Relationship Id="rId11" Type="http://schemas.openxmlformats.org/officeDocument/2006/relationships/hyperlink" Target="https://www.ft.com/content/34674714-c083-44f9-ad3c-a75c038c911b" TargetMode="External"/><Relationship Id="rId12" Type="http://schemas.openxmlformats.org/officeDocument/2006/relationships/hyperlink" Target="https://www.ft.com/content/34674714-c083-44f9-ad3c-a75c038c911b?utm_source=openai" TargetMode="External"/><Relationship Id="rId13" Type="http://schemas.openxmlformats.org/officeDocument/2006/relationships/hyperlink" Target="https://www.ft.com/content/95107243-d85b-4696-a206-59d194d02715" TargetMode="External"/><Relationship Id="rId14" Type="http://schemas.openxmlformats.org/officeDocument/2006/relationships/hyperlink" Target="https://www.ft.com/content/95107243-d85b-4696-a206-59d194d02715?utm_source=openai" TargetMode="External"/><Relationship Id="rId15" Type="http://schemas.openxmlformats.org/officeDocument/2006/relationships/hyperlink" Target="https://www.ft.com/content/5b951d4f-1cd5-4b7a-bd2d-ef4b820de9bf" TargetMode="External"/><Relationship Id="rId16" Type="http://schemas.openxmlformats.org/officeDocument/2006/relationships/hyperlink" Target="https://www.ft.com/content/5b951d4f-1cd5-4b7a-bd2d-ef4b820de9bf?utm_source=openai" TargetMode="External"/><Relationship Id="rId17" Type="http://schemas.openxmlformats.org/officeDocument/2006/relationships/hyperlink" Target="https://apnews.com/article/af6f5ab3cead13dc233676655b41dd96" TargetMode="External"/><Relationship Id="rId18" Type="http://schemas.openxmlformats.org/officeDocument/2006/relationships/hyperlink" Target="https://apnews.com/article/af6f5ab3cead13dc233676655b41dd96?utm_source=openai" TargetMode="External"/><Relationship Id="rId19" Type="http://schemas.openxmlformats.org/officeDocument/2006/relationships/hyperlink" Target="https://www.reuters.com/world/uk/uks-starmer-says-more-pensioners-should-be-eligible-winter-fuel-payments-2025-05-21/" TargetMode="External"/><Relationship Id="rId20" Type="http://schemas.openxmlformats.org/officeDocument/2006/relationships/hyperlink" Target="https://www.reuters.com/world/uk/uks-starmer-says-more-pensioners-should-be-eligible-winter-fuel-payments-2025-05-2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