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and Conservatives accused of secret pact to secure council roles in Thurrock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installation of Lynn Worrall as the head of Thurrock Council has sparked grave concerns over alleged collusion between the Labour and Conservative parties. Alex Anderson, leader of the Reform Group, has accused both parties of clandestine negotiations aimed at securing cushy council roles and boosting their allowances. These accusations emerged shortly after the annual council meeting, where crucial committee positions were filled. Anderson highlighted the pact, stating, “While the Tories supported a Labour mayor, deputy mayor, and leader of the council, Labour reciprocated by backing all Tory nominees for key committee chairs.”</w:t>
      </w:r>
      <w:r/>
    </w:p>
    <w:p>
      <w:r/>
      <w:r>
        <w:t>Worrall's response was a dismissive one, labelling these allegations as unfounded distractions. "Reform are spinning a story to detract from their failures… More experienced councillors were rightly chosen,” she claimed. She further promoted the idea of diversity within the council, pointing to three independent councillors and one non-aligned councillor occupying significant roles, insisting this shows a commitment to fairness over partisan squabbles. “This council is dedicated to serving Thurrock with transparency, balance, and integrity,” she insisted—though many see this as a pretext for political gamesmanship.</w:t>
      </w:r>
      <w:r/>
    </w:p>
    <w:p>
      <w:r/>
      <w:r>
        <w:t>The backdrop of these developments is particularly telling, as Labour recently seized control of the council, dramatically diminishing Conservative representation by ten seats. This shake-up has triggered accusations of collusion among traditional rivals, heightening scrutiny of how democracy is being undermined. Those associated with the Reform initiative have voiced strong criticism of this political landscape, highlighting what they view as an infringement on democratic practices. Zia Yusuf, chairman of the Reform Group, noted that the postponement of local elections, endorsed by both Labour and Conservative factions, is a cowardly move aimed at stifling the rising influence of reformist ideals in Essex. “It’s a blatant attempt to suppress democracy, denying millions their right to vote,” he asserted passionately.</w:t>
      </w:r>
      <w:r/>
    </w:p>
    <w:p>
      <w:r/>
      <w:r>
        <w:t>Prominent figures within the movement have echoed these sentiments, denouncing the delay of elections as an affront to democratic principles. They describe these maneuvers as revealing of a deeper fear within the established parties and insist that immediate elections are necessary to restore electoral integrity. Such viewpoints strike a chord with constituents feeling increasingly marginalized by these calculated political strategies.</w:t>
      </w:r>
      <w:r/>
    </w:p>
    <w:p>
      <w:r/>
      <w:r>
        <w:t>Meanwhile, significant concerns linger about the overall health of Thurrock Council, which has been under the microscope for its fiscal management. Past Conservative leadership has been linked with systemic failures that culminated in the council's financial collapse due to disastrous investment choices. The new leadership faces an uphill battle to rebuild public trust amidst a council landscape rife with fierce rivalries and troubling allegations of undemocratic conduct.</w:t>
      </w:r>
      <w:r/>
    </w:p>
    <w:p>
      <w:r/>
      <w:r>
        <w:t>In this charged political atmosphere, local government must recalibrate its commitment to transparency and fairness. As Thurrock Council embarks on the challenging journey of recovering from its financial setbacks, the shifting dynamics among political factions will be crucial, shaping the governance of the area and reflecting wider trends across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https://www.yellowad.co.uk/new-thurrock-council-leader-slams-reform-accusations/?utm_source=rss&amp;utm_medium=rss&amp;utm_campaign=new-thurrock-council-leader-slams-reform-accusations</w:t>
        </w:r>
      </w:hyperlink>
      <w:r>
        <w:t xml:space="preserve"> - Please view link - unable to able to access data</w:t>
      </w:r>
      <w:r/>
    </w:p>
    <w:p>
      <w:pPr>
        <w:pStyle w:val="ListNumber"/>
        <w:spacing w:line="240" w:lineRule="auto"/>
        <w:ind w:left="720"/>
      </w:pPr>
      <w:r/>
      <w:hyperlink r:id="rId11">
        <w:r>
          <w:rPr>
            <w:color w:val="0000EE"/>
            <w:u w:val="single"/>
          </w:rPr>
          <w:t>https://www.gbnews.com/politics/reform-uk-chairman-blasts-colluding-labour-local-elections-axe</w:t>
        </w:r>
      </w:hyperlink>
      <w:r>
        <w:t xml:space="preserve"> - Reform UK Chairman Zia Yusuf has accused the Labour and Conservative parties of collusion after the decision to postpone local elections in May. He stated that the move deprives millions of their right to vote and is an attempt to stifle Reform UK's rise in Essex. Yusuf emphasised the importance of holding elections to uphold democracy and criticised the postponement as an act of cowardice aimed at preventing Reform UK's success in the upcoming elections.</w:t>
      </w:r>
      <w:r/>
    </w:p>
    <w:p>
      <w:pPr>
        <w:pStyle w:val="ListNumber"/>
        <w:spacing w:line="240" w:lineRule="auto"/>
        <w:ind w:left="720"/>
      </w:pPr>
      <w:r/>
      <w:hyperlink r:id="rId12">
        <w:r>
          <w:rPr>
            <w:color w:val="0000EE"/>
            <w:u w:val="single"/>
          </w:rPr>
          <w:t>https://www.gbnews.com/politics/council-elections-nigel-farage-angela-rayner-labour-conservatives-reform-uk</w:t>
        </w:r>
      </w:hyperlink>
      <w:r>
        <w:t xml:space="preserve"> - Nigel Farage has expressed outrage over the postponement of council elections, accusing the Labour Government and Conservative-run councils of collusion to prevent Reform UK from gaining power. He criticised the decision as undemocratic and an attempt to suppress the party's momentum. Farage highlighted the impact on millions of voters and called for the elections to proceed as scheduled to maintain democratic integrity.</w:t>
      </w:r>
      <w:r/>
    </w:p>
    <w:p>
      <w:pPr>
        <w:pStyle w:val="ListNumber"/>
        <w:spacing w:line="240" w:lineRule="auto"/>
        <w:ind w:left="720"/>
      </w:pPr>
      <w:r/>
      <w:hyperlink r:id="rId13">
        <w:r>
          <w:rPr>
            <w:color w:val="0000EE"/>
            <w:u w:val="single"/>
          </w:rPr>
          <w:t>https://www.gbnews.com/politics/kent-councillor-slams-tories-labour-scared-reform-uk-delay-elections-thomas-mallon</w:t>
        </w:r>
      </w:hyperlink>
      <w:r>
        <w:t xml:space="preserve"> - Reform UK councillor Thomas Mallon has criticised Kent County Council's plan to delay local elections, accusing both the Conservative-led council and the Labour Government of 'running scared' amid Reform UK's growing influence. Mallon expressed his willingness to stand for election, emphasising the importance of democratic processes and suggesting that the delay is a tactic to prevent Reform UK from gaining control in Kent.</w:t>
      </w:r>
      <w:r/>
    </w:p>
    <w:p>
      <w:pPr>
        <w:pStyle w:val="ListNumber"/>
        <w:spacing w:line="240" w:lineRule="auto"/>
        <w:ind w:left="720"/>
      </w:pPr>
      <w:r/>
      <w:hyperlink r:id="rId14">
        <w:r>
          <w:rPr>
            <w:color w:val="0000EE"/>
            <w:u w:val="single"/>
          </w:rPr>
          <w:t>https://www.itv.com/news/meridian/2024-05-03/labour-take-control-of-thurrock-council-as-conservatives-lose-seats</w:t>
        </w:r>
      </w:hyperlink>
      <w:r>
        <w:t xml:space="preserve"> - Labour has gained control of Thurrock Council in Essex, marking a significant shift from the previous Conservative leadership. The election results showed Labour gaining eight seats, while the Conservatives lost ten. Councillor John Kent, the new leader of the council, attributed the victory to the public's desire for change and expressed confidence in the Labour administration's ability to lead effectively.</w:t>
      </w:r>
      <w:r/>
    </w:p>
    <w:p>
      <w:pPr>
        <w:pStyle w:val="ListNumber"/>
        <w:spacing w:line="240" w:lineRule="auto"/>
        <w:ind w:left="720"/>
      </w:pPr>
      <w:r/>
      <w:hyperlink r:id="rId15">
        <w:r>
          <w:rPr>
            <w:color w:val="0000EE"/>
            <w:u w:val="single"/>
          </w:rPr>
          <w:t>https://www.bbc.co.uk/news/uk-england-essex-64413322</w:t>
        </w:r>
      </w:hyperlink>
      <w:r>
        <w:t xml:space="preserve"> - The leader of Thurrock Council, Mark Coxshall, has admitted to 'systemic weaknesses' within the council following its declaration of bankruptcy due to failed investments. Coxshall acknowledged a 'poor culture' and the need for significant changes in how politicians and officers collaborate. The government is considering increasing the powers of the commissioner overseeing the council's financial decisions.</w:t>
      </w:r>
      <w:r/>
    </w:p>
    <w:p>
      <w:pPr>
        <w:pStyle w:val="ListNumber"/>
        <w:spacing w:line="240" w:lineRule="auto"/>
        <w:ind w:left="720"/>
      </w:pPr>
      <w:r/>
      <w:hyperlink r:id="rId16">
        <w:r>
          <w:rPr>
            <w:color w:val="0000EE"/>
            <w:u w:val="single"/>
          </w:rPr>
          <w:t>https://www.thebureauinvestigates.com/stories/2024-05-03/thurrock-council-conservatives-swept-away-in-elections-after-overseeing-financial-disaster/</w:t>
        </w:r>
      </w:hyperlink>
      <w:r>
        <w:t xml:space="preserve"> - Labour has taken control of Thurrock Council, previously governed by the Conservatives, following elections that saw the Conservatives lose ten of the seventeen seats contested. The council had been under scrutiny due to financial mismanagement, including significant losses from failed investments. The election results reflect public dissatisfaction with the previous Conservative administration's handling of council finances.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new-thurrock-council-leader-slams-reform-accusations/?utm_source=rss&amp;utm_medium=rss&amp;utm_campaign=new-thurrock-council-leader-slams-reform-accusations" TargetMode="External"/><Relationship Id="rId11" Type="http://schemas.openxmlformats.org/officeDocument/2006/relationships/hyperlink" Target="https://www.gbnews.com/politics/reform-uk-chairman-blasts-colluding-labour-local-elections-axe" TargetMode="External"/><Relationship Id="rId12" Type="http://schemas.openxmlformats.org/officeDocument/2006/relationships/hyperlink" Target="https://www.gbnews.com/politics/council-elections-nigel-farage-angela-rayner-labour-conservatives-reform-uk" TargetMode="External"/><Relationship Id="rId13" Type="http://schemas.openxmlformats.org/officeDocument/2006/relationships/hyperlink" Target="https://www.gbnews.com/politics/kent-councillor-slams-tories-labour-scared-reform-uk-delay-elections-thomas-mallon" TargetMode="External"/><Relationship Id="rId14" Type="http://schemas.openxmlformats.org/officeDocument/2006/relationships/hyperlink" Target="https://www.itv.com/news/meridian/2024-05-03/labour-take-control-of-thurrock-council-as-conservatives-lose-seats" TargetMode="External"/><Relationship Id="rId15" Type="http://schemas.openxmlformats.org/officeDocument/2006/relationships/hyperlink" Target="https://www.bbc.co.uk/news/uk-england-essex-64413322" TargetMode="External"/><Relationship Id="rId16" Type="http://schemas.openxmlformats.org/officeDocument/2006/relationships/hyperlink" Target="https://www.thebureauinvestigates.com/stories/2024-05-03/thurrock-council-conservatives-swept-away-in-elections-after-overseeing-financial-disa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