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Rachel Reeves faces red wall revolt as spending review deadline looms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Rachel Reeves, the Chancellor of the Exchequer, now faces mounting dissent within her party, particularly from Labour MPs in the "red wall" constituencies of the north and midlands. This critical faction is increasingly vocal about their fears that the government is neglecting essential investments in their regions, jeopardising both their political backing and the party’s long-term strategy as they gear up for the significant spending review on 11 June.</w:t>
      </w:r>
      <w:r/>
    </w:p>
    <w:p>
      <w:r/>
      <w:r>
        <w:t>What was once considered a Labour stronghold is now vulnerable, thanks in part to the rising influence of alternative political voices, notably those championing a robust response to Labour's shortcomings. The recent gains made in local elections demonstrate a shift in sentiment, with former Labour territories like Durham County now leaning toward more responsive governance.</w:t>
      </w:r>
      <w:r/>
    </w:p>
    <w:p>
      <w:r/>
      <w:r>
        <w:t>As tensions rise within the cabinet, including from Deputy Prime Minister Angela Rayner, the Treasury has imposed an urgent deadline for submitting spending plans. These decisions are crucial for outlining economic priorities and sustaining Labour's fragile support in these constituencies. However, Reeves’ stringent borrowing rules, while aimed at maintaining fiscal credibility, further complicate the necessary responses to the growing calls for investment.</w:t>
      </w:r>
      <w:r/>
    </w:p>
    <w:p>
      <w:r/>
      <w:r>
        <w:t>The internal turmoil extends to warnings from police chiefs that proposed funding cuts could severely undermine efforts to tackle crime, while junior doctors are rallying for substantial pay increases, threatening to escalate tensions within public sector negotiations. Compounding these struggles, Ms. Reeves must also grapple with a directive from Sir Keir Starmer to restore £2 billion in winter fuel payments for pensioners, adding yet another strain on a beleaguered budget.</w:t>
      </w:r>
      <w:r/>
    </w:p>
    <w:p>
      <w:r/>
      <w:r>
        <w:t>Jo White, MP for Bassetlaw and chair of the red wall group, has articulated her colleagues' frustrations, pointing out a troubling trend: while the government prioritises infrastructure projects in the south, it seemingly neglects the north. "What we want Treasury and government to be thinking about is: how can we work with business to ensure that they come to areas like ours?" she insists, highlighting the widening economic disparity that could alienate voters.</w:t>
      </w:r>
      <w:r/>
    </w:p>
    <w:p>
      <w:r/>
      <w:r>
        <w:t>With Labour's levelling-up agenda under scrutiny, there are palpable fears that they may struggle to reclaim these pivotal red wall constituencies now drifting towards rival parties. A coalition of MPs, including Stella Creasy and Zarah Sultana, loudly opposes welfare cuts that could push an unacceptable number of citizens into poverty. The shadow of returning austerity measures looms large, and many within Labour are keen to avoid a return to those dark times.</w:t>
      </w:r>
      <w:r/>
    </w:p>
    <w:p>
      <w:r/>
      <w:r>
        <w:t>This brewing conflict reveals profound crises within Labour as it wrestles with its identity and strategies following recent electoral disappointments. As threats from opposition parties intensify and constituents demand real change, Labour's leadership, particularly Reeves, must tread carefully in navigating this increasingly complex landscape to regain the trust of areas they have too often ignored.</w:t>
      </w:r>
      <w:r/>
    </w:p>
    <w:p>
      <w:r/>
      <w:r>
        <w:t>With the deadline for the spending review creeping ever closer, the government’s funding decisions will be pivotal for the future of Labour in the north and midlands. The concerns of red wall MPs echo the demands of a broader constituency that is feeling sidelined in economic discussions. If their calls for investment continue to be overlooked, Labour risks ceding critical ground to formidable rivals ready to capitalize on any perception of neglect in these essential regions.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https://www.independent.co.uk/news/uk/politics/rachel-reeves-spending-review-red-wall-revolt-b2759420.html</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https://www.standard.co.uk/news/politics/labour-mps-opposing-rachel-reeves-welfare-cuts-b1219248.html</w:t>
        </w:r>
      </w:hyperlink>
      <w:r>
        <w:t xml:space="preserve"> - An article detailing the opposition of numerous Labour MPs to Chancellor Rachel Reeves's proposed welfare cuts. The piece highlights concerns that the cuts could push over 250,000 people, including 50,000 children, into poverty. MPs such as Stella Creasy and Zarah Sultana have publicly criticised the plans, questioning whether they represent a return to austerity measures. The article also lists several MPs who have expressed dissent, including Steve Witherden, Debbie Abrahams, and Diane Abbott.</w:t>
      </w:r>
      <w:r/>
    </w:p>
    <w:p>
      <w:pPr>
        <w:pStyle w:val="ListNumber"/>
        <w:spacing w:line="240" w:lineRule="auto"/>
        <w:ind w:left="720"/>
      </w:pPr>
      <w:r/>
      <w:hyperlink r:id="rId12">
        <w:r>
          <w:rPr>
            <w:color w:val="0000EE"/>
            <w:u w:val="single"/>
          </w:rPr>
          <w:t>https://en.wikipedia.org/wiki/Red_Wall_Caucus</w:t>
        </w:r>
      </w:hyperlink>
      <w:r>
        <w:t xml:space="preserve"> - A Wikipedia entry about the Red Wall Caucus, a British political group formed in November 2024 by backbench Labour MPs representing constituencies in the Midlands and Northern England. Led by Jo White, the caucus focuses on issues affecting traditional working-class voters, such as the cost-of-living crisis, anti-social behaviour, crime, access to GPs, and welfare benefits. The group aims to prevent the loss of red wall seats to Reform UK by advocating for policies that resonate with their constituents.</w:t>
      </w:r>
      <w:r/>
    </w:p>
    <w:p>
      <w:pPr>
        <w:pStyle w:val="ListNumber"/>
        <w:spacing w:line="240" w:lineRule="auto"/>
        <w:ind w:left="720"/>
      </w:pPr>
      <w:r/>
      <w:hyperlink r:id="rId13">
        <w:r>
          <w:rPr>
            <w:color w:val="0000EE"/>
            <w:u w:val="single"/>
          </w:rPr>
          <w:t>https://en.wikipedia.org/wiki/Red_wall_(British_politics)</w:t>
        </w:r>
      </w:hyperlink>
      <w:r>
        <w:t xml:space="preserve"> - A Wikipedia article explaining the 'red wall' in British politics, referring to constituencies in the Midlands and Northern England that have historically supported the Labour Party. The term gained prominence after the 2019 general election when many of these seats shifted to the Conservative Party. The article discusses the term's origin, its application in various elections, and the political dynamics of these constituencies, including the impact of Reform UK and the formation of the Red Wall Caucus.</w:t>
      </w:r>
      <w:r/>
    </w:p>
    <w:p>
      <w:pPr>
        <w:pStyle w:val="ListNumber"/>
        <w:spacing w:line="240" w:lineRule="auto"/>
        <w:ind w:left="720"/>
      </w:pPr>
      <w:r/>
      <w:hyperlink r:id="rId14">
        <w:r>
          <w:rPr>
            <w:color w:val="0000EE"/>
            <w:u w:val="single"/>
          </w:rPr>
          <w:t>https://en.wikipedia.org/wiki/Rachel_Reeves</w:t>
        </w:r>
      </w:hyperlink>
      <w:r>
        <w:t xml:space="preserve"> - A Wikipedia page about Rachel Reeves, the Chancellor of the Exchequer in the UK. The article covers her early life, education, and political career, including her tenure as Shadow Chancellor and her appointment as Chancellor following the 2024 general election. It also discusses her policy positions, particularly her focus on unlocking private-sector investment to stimulate economic growth, and her role in the formation of the national wealth fund.</w:t>
      </w:r>
      <w:r/>
    </w:p>
    <w:p>
      <w:pPr>
        <w:pStyle w:val="ListNumber"/>
        <w:spacing w:line="240" w:lineRule="auto"/>
        <w:ind w:left="720"/>
      </w:pPr>
      <w:r/>
      <w:hyperlink r:id="rId15">
        <w:r>
          <w:rPr>
            <w:color w:val="0000EE"/>
            <w:u w:val="single"/>
          </w:rPr>
          <w:t>https://www.chroniclelive.co.uk/news/north-east-news/seeing-red-wall-seats-conservative-26241753</w:t>
        </w:r>
      </w:hyperlink>
      <w:r>
        <w:t xml:space="preserve"> - An article featuring Shadow Chancellor Rachel Reeves expressing concern over former 'Red Wall' seats in the North now held by the Conservatives. During a visit to Northumberland, Reeves highlighted constituencies like Blyth Valley, which had been Labour strongholds but shifted to Conservative in the 2019 General Election. She described the situation as 'awful' and emphasised the importance of winning back these seats to strengthen Labour's position in the North.</w:t>
      </w:r>
      <w:r/>
    </w:p>
    <w:p>
      <w:pPr>
        <w:pStyle w:val="ListNumber"/>
        <w:spacing w:line="240" w:lineRule="auto"/>
        <w:ind w:left="720"/>
      </w:pPr>
      <w:r/>
      <w:hyperlink r:id="rId16">
        <w:r>
          <w:rPr>
            <w:color w:val="0000EE"/>
            <w:u w:val="single"/>
          </w:rPr>
          <w:t>https://www.gbnews.com/politics/rachel-reeves-spring-statement-warning-chris-webb-choppers-political-podcast</w:t>
        </w:r>
      </w:hyperlink>
      <w:r>
        <w:t xml:space="preserve"> - An article reporting on Labour MP Chris Webb's warning to Chancellor Rachel Reeves ahead of the spring statement. Webb urged Reeves not to revert to austerity measures, expressing concern that coastal communities like Blackpool have been 'forgotten about'. He emphasised the need for policies that support these areas and prevent a return to austerity, aligning with the broader concerns of the Red Wall MPs about the impact of spending cuts on their constituencies.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politics/rachel-reeves-spending-review-red-wall-revolt-b2759420.html" TargetMode="External"/><Relationship Id="rId11" Type="http://schemas.openxmlformats.org/officeDocument/2006/relationships/hyperlink" Target="https://www.standard.co.uk/news/politics/labour-mps-opposing-rachel-reeves-welfare-cuts-b1219248.html" TargetMode="External"/><Relationship Id="rId12" Type="http://schemas.openxmlformats.org/officeDocument/2006/relationships/hyperlink" Target="https://en.wikipedia.org/wiki/Red_Wall_Caucus" TargetMode="External"/><Relationship Id="rId13" Type="http://schemas.openxmlformats.org/officeDocument/2006/relationships/hyperlink" Target="https://en.wikipedia.org/wiki/Red_wall_(British_politics)" TargetMode="External"/><Relationship Id="rId14" Type="http://schemas.openxmlformats.org/officeDocument/2006/relationships/hyperlink" Target="https://en.wikipedia.org/wiki/Rachel_Reeves" TargetMode="External"/><Relationship Id="rId15" Type="http://schemas.openxmlformats.org/officeDocument/2006/relationships/hyperlink" Target="https://www.chroniclelive.co.uk/news/north-east-news/seeing-red-wall-seats-conservative-26241753" TargetMode="External"/><Relationship Id="rId16" Type="http://schemas.openxmlformats.org/officeDocument/2006/relationships/hyperlink" Target="https://www.gbnews.com/politics/rachel-reeves-spring-statement-warning-chris-webb-choppers-political-podca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