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Prime Minister warns new right-wing movement threatens Labour amid Conservative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 meticulously orchestrated event in a manufacturing facility, the new Prime Minister's assertion that a certain rising political force poses a significant threat to Labour's electoral prospects is an undeniable reflection of the shifting landscape. While the Conservative Party faces its own monumental challenges under Kemi Badenoch, it is increasingly clear that traditional politics are being overshadowed by a formidable upstart on the right. As the Conservatives grapple with declining support and internal strife, this new contender is gaining momentum among voters who have become disillusioned by the establishment.</w:t>
      </w:r>
      <w:r/>
    </w:p>
    <w:p>
      <w:r/>
      <w:r>
        <w:t>The Conservative Party finds itself teetering on the edge of an existential crisis, with local election results exacerbating the situation and signaling a steady decline. However, what’s particularly alarming is the emergence of a well-organised, funded, and effective political movement that resonates deeply with a disenchanted electorate. This political force is offering a credible alternative to those who feel let down by the Conservatives, which has significant implications for the party and its leadership.</w:t>
      </w:r>
      <w:r/>
    </w:p>
    <w:p>
      <w:r/>
      <w:r>
        <w:t>Within the party ranks, growing despair is palpable. Many Conservative activists express frustration over their leadership, citing catastrophic losses in local elections that have stripped them of control in several councils and severely diminished their parliamentary representation. The shift towards this alternative movement, perceived as untainted by the failures of the traditional right, paints a desperate picture for the Conservatives, long taken for granted as the default choice in certain constituencies.</w:t>
      </w:r>
      <w:r/>
    </w:p>
    <w:p>
      <w:r/>
      <w:r>
        <w:t>The bleak electoral reality is stark: the Conservatives have suffered a staggering reduction in councillor numbers, losing nearly two-thirds and 16 councils during recent elections, with further losses compounding in the aftermath. The situation has prompted many loyalists within the party to contemplate switching allegiance to a movement that promises a return to firm governance values, as the traditional party image continues to suffer from enduring mistrust.</w:t>
      </w:r>
      <w:r/>
    </w:p>
    <w:p>
      <w:r/>
      <w:r>
        <w:t>In an attempt to regain control amidst these challenges, Badenoch has been compelled to initiate a restructuring of the party, forcing local officials to undergo reapplication processes. This upheaval not only destabilises the party at a critical time but also fosters a feeling of neglect among long-serving members, amplifying discontent and dissatisfaction—elements that can be perilous in the face of impending elections.</w:t>
      </w:r>
      <w:r/>
    </w:p>
    <w:p>
      <w:r/>
      <w:r>
        <w:t>Across the political spectrum, attempts to reframe the Tory brand as champions of fiscal stability are seen as an uphill battle. A high-profile shadow chancellor has tried to depict the traditional right as distinct from what he dismisses as a "uniparty" comprised of Labour and its challenger; however, this contrasts sharply with a party still reeling from the disastrous economic policies of past administrations. A toxic combination of cultural warfare rhetoric and internal discord raises serious questions about Badenoch’s future leadership viability.</w:t>
      </w:r>
      <w:r/>
    </w:p>
    <w:p>
      <w:r/>
      <w:r>
        <w:t>As the Prime Minister directs his focus on challenges posed by this rising political force, denouncing its financial proposals as reckless may be a double-edged sword. The rhetoric could merely highlight Labour’s own vulnerabilities, particularly amidst troubling economic indicators. While Labour contends with dwindling support and approval ratings, the alternative movement's promises resonate with the disenchanted working-class voters who have begun to see hope in policies that prioritise tax relief and welfare restoration.</w:t>
      </w:r>
      <w:r/>
    </w:p>
    <w:p>
      <w:r/>
      <w:r>
        <w:t>With the next general election looming no later than 2029, the stakes could not be higher. The new political force must sustain its momentum and broaden its appeal if it aims to avoid the pitfalls that have historically plagued similar movements. In this evolving political landscape, the major parties will likely find themselves compelled to re-evaluate their strategies and platforms. The fate of the new political contender looms large, poised to significantly shape the future of British politics as traditional party lines blur and new allegiances 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https://www.theguardian.com/politics/2025/may/29/is-there-any-way-back-from-abyss-for-tories</w:t>
        </w:r>
      </w:hyperlink>
      <w:r>
        <w:t xml:space="preserve"> - Please view link - unable to able to access data</w:t>
      </w:r>
      <w:r/>
    </w:p>
    <w:p>
      <w:pPr>
        <w:pStyle w:val="ListNumber"/>
        <w:spacing w:line="240" w:lineRule="auto"/>
        <w:ind w:left="720"/>
      </w:pPr>
      <w:r/>
      <w:hyperlink r:id="rId11">
        <w:r>
          <w:rPr>
            <w:color w:val="0000EE"/>
            <w:u w:val="single"/>
          </w:rPr>
          <w:t>https://www.ft.com/content/ec9efe78-30d1-4eec-a8e8-d959a2bbd8b2</w:t>
        </w:r>
      </w:hyperlink>
      <w:r>
        <w:t xml:space="preserve"> - Nigel Farage's Reform UK party has surged in popularity, positioning itself as a leading opponent to the Labour government and eclipsing the struggling Conservative Party in polls and local elections. With consistent approval ratings around 30%, Farage enjoys significant media influence and has skillfully capitalised on public dissatisfaction with Labour, especially through populist policies like reversing Tory welfare cuts. His ability to blend social conservatism with left-leaning economic policies has broadened Reform’s appeal. However, political history warns of the dangers of surging too early. Farage faces the challenge of sustaining momentum over potentially four more years before the next general election. Scrutiny over the party’s financial platform and governance will grow, and risks include a Conservative revival potentially led by figures like Boris Johnson. While Labour sees Farage's divisiveness as a ceiling to Reform’s growth, his voter appeal continues rising. Ultimately, while Reform UK has made significant inroads and disrupted the traditional two-party dynamic, the road ahead is uncertain and long. Farage must maintain his narrative of inevitability, withstand heightened scrutiny, and build a broader leadership base to avoid the fate of past political insurgents.</w:t>
      </w:r>
      <w:r/>
    </w:p>
    <w:p>
      <w:pPr>
        <w:pStyle w:val="ListNumber"/>
        <w:spacing w:line="240" w:lineRule="auto"/>
        <w:ind w:left="720"/>
      </w:pPr>
      <w:r/>
      <w:hyperlink r:id="rId12">
        <w:r>
          <w:rPr>
            <w:color w:val="0000EE"/>
            <w:u w:val="single"/>
          </w:rPr>
          <w:t>https://apnews.com/article/4d0aa7348d2568f783ab0dd29bd55872</w:t>
        </w:r>
      </w:hyperlink>
      <w:r>
        <w:t xml:space="preserve"> - British Prime Minister Keir Starmer criticised political rival Nigel Farage, accusing him of proposing reckless economic policies that would damage the UK economy. In a significant shift from previous Labour strategies of disregarding Farage, Starmer dedicated a major speech to rebuking Farage’s Reform UK party, likening his economic plans to those of former Prime Minister Liz Truss, whose unfunded tax cuts destabilised the financial markets in 2022. Despite Reform UK holding only five seats in Parliament, the party has surged in popularity, achieving notable success in local elections and gaining support from working-class voters traditionally aligned with Labour. Starmer emphasised his own working-class background in response to Farage's populist appeal and warned that Farage's tax cuts could cost up to £80 billion annually. As support for Labour declines amidst economic challenges and controversial welfare cuts, Farage's broad promises of tax relief and restored benefits are gaining traction. Farage dismissed Starmer's attacks as “dirty tricks” from a faltering administration, while Reform UK claimed the speech reflected the government's fear of losing ground to their movement. The next national election is expected by 2029.</w:t>
      </w:r>
      <w:r/>
    </w:p>
    <w:p>
      <w:pPr>
        <w:pStyle w:val="ListNumber"/>
        <w:spacing w:line="240" w:lineRule="auto"/>
        <w:ind w:left="720"/>
      </w:pPr>
      <w:r/>
      <w:hyperlink r:id="rId13">
        <w:r>
          <w:rPr>
            <w:color w:val="0000EE"/>
            <w:u w:val="single"/>
          </w:rPr>
          <w:t>https://www.reuters.com/world/uk/uk-pm-starmer-warns-farages-fantasy-fiscal-plans-would-crash-economy-2025-05-29/</w:t>
        </w:r>
      </w:hyperlink>
      <w:r>
        <w:t xml:space="preserve"> - British Prime Minister Keir Starmer has criticised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 Farage, promoting a blend of right-wing and left-leaning policies, claims Reform represents “working people,” a statement Starmer rebuffed, citing his own working-class roots. The Institute for Fiscal Studies estimated a Reform proposal to raise the income tax personal allowance could cost £50–80 billion. Despite criticism, Starmer retains a large parliamentary majority and is resisting populist pressures, though he is reconsidering some welfare policies. Political analysts advise Starmer to challenge Farage on economic grounds rather than immigration. A recent YouGov poll shows Reform ahead of Labour (29% to 21%), though more people still favour Starmer as prime minister over Farage.</w:t>
      </w:r>
      <w:r/>
    </w:p>
    <w:p>
      <w:pPr>
        <w:pStyle w:val="ListNumber"/>
        <w:spacing w:line="240" w:lineRule="auto"/>
        <w:ind w:left="720"/>
      </w:pPr>
      <w:r/>
      <w:hyperlink r:id="rId14">
        <w:r>
          <w:rPr>
            <w:color w:val="0000EE"/>
            <w:u w:val="single"/>
          </w:rPr>
          <w:t>https://www.ft.com/content/bfe4a816-4550-4893-98a2-36c7973c2438</w:t>
        </w:r>
      </w:hyperlink>
      <w:r>
        <w:t xml:space="preserve"> - In a recent speech in St Helens, Prime Minister Keir Starmer positioned British politics as a binary choice between his Labour government and Nigel Farage's Reform UK, underscoring the latter's growing influence. Despite holding only five parliamentary seats, Reform UK is leading national opinion polls, prompting Starmer to cancel a diplomatic trip to Germany to address the challenge. He criticised Farage’s economic policies as reckless and reminiscent of Liz Truss’s failed 2022 mini-budget, arguing that Farage's unfunded pledges could destabilise the economy. Reform UK's recent gains in local elections have emphasised its threat, particularly in traditional Labour areas. Starmer also rejected claims of fear, instead stressing his obligation to counter what he calls “fantasy economics.” Labour has recently shifted rightward on issues such as migration and foreign aid in response to Reform’s challenge. Farage, meanwhile, claims to represent the working class and has made policy pledges including tax cuts and benefit increases that economists warn could result in £50–80 billion in annual costs. Starmer drew personal contrasts with Farage, labelling him out of touch and criticising his association with speculative ventures like cryptocurrency.</w:t>
      </w:r>
      <w:r/>
    </w:p>
    <w:p>
      <w:pPr>
        <w:pStyle w:val="ListNumber"/>
        <w:spacing w:line="240" w:lineRule="auto"/>
        <w:ind w:left="720"/>
      </w:pPr>
      <w:r/>
      <w:hyperlink r:id="rId15">
        <w:r>
          <w:rPr>
            <w:color w:val="0000EE"/>
            <w:u w:val="single"/>
          </w:rPr>
          <w:t>https://www.ft.com/content/9d5f7c54-44f7-43d8-8dbb-d6b55c818e83</w:t>
        </w:r>
      </w:hyperlink>
      <w:r>
        <w:t xml:space="preserve"> - Following Reform UK's sweeping takeover of local councils across England on May 1, the party now faces daunting financial challenges. In regions like Durham, Derbyshire, Kent, and Staffordshire, councils are grappling with severe budget constraints driven by escalating costs in children’s services and adult social care, compounded by inflation and limited governmental support. Farage's party inherits entrenched fiscal issues symbolised by “Groundhog budgets,” where rising council taxes correspond with reduced services, fostering public frustration. Reform's promises to significantly cut costs are met with scepticism given the limited discretionary control over most council budgets. Historical mismanagement in Labour-led councils, such as Birmingham and debt-laden Warrington, adds to the narrative of longstanding local governance failures. The Independent Commission on Neighbourhoods highlights how many communities have suffered chronic deprivation, particularly in the North and coastal areas like Clacton and Kent. These regions have undergone a “lost decade” exacerbated by austerity, the 2008 financial crisis, and COVID-19. Amidst these systemic challenges, all eyes turn to the upcoming Spending Review on June 11, which may determine whether local governments can escape the cycle of unsustainable budgets and begin meaningful regeneration in neglected areas. Reform UK’s performance will be closely watched as it attempts to deliver promised change.</w:t>
      </w:r>
      <w:r/>
    </w:p>
    <w:p>
      <w:pPr>
        <w:pStyle w:val="ListNumber"/>
        <w:spacing w:line="240" w:lineRule="auto"/>
        <w:ind w:left="720"/>
      </w:pPr>
      <w:r/>
      <w:hyperlink r:id="rId16">
        <w:r>
          <w:rPr>
            <w:color w:val="0000EE"/>
            <w:u w:val="single"/>
          </w:rPr>
          <w:t>https://elpais.com/internacional/2025-05-27/el-populista-farage-promete-recuperar-ayudas-sociales-para-conquistar-a-la-clase-trabajadora-del-reino-unido.html</w:t>
        </w:r>
      </w:hyperlink>
      <w:r>
        <w:t xml:space="preserve"> - Nigel Farage, leader of the populist party Reform UK, seeks to consolidate himself as a representative of the British working class by promising to restore social benefits previously cut, such as energy grants, disability aids, and child benefits. After a notable success in the local elections on May 1, where his party took councillors from both Conservatives and Labour, Farage presents himself as an alternative to the traditional political system. In his new manifesto, he proclaims himself a defender of the family and unity between workers and employers, despite his history of opposition to the welfare state. He harshly criticises Labour Prime Minister Keir Starmer, labelling him disconnected and unpatriotic, and challenges him to a debate to demonstrate his closeness to the working class. Both the Labour and Conservative parties have responded harshly, accusing Farage of opportunism and lack of viable proposals. Despite the criticisms, the growing support for Farage, who leads the polls with 29% voting intention, reflects widespread discontent with traditional parties and an openness to populist discourse in the United Kingdom.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9/is-there-any-way-back-from-abyss-for-tories" TargetMode="External"/><Relationship Id="rId11" Type="http://schemas.openxmlformats.org/officeDocument/2006/relationships/hyperlink" Target="https://www.ft.com/content/ec9efe78-30d1-4eec-a8e8-d959a2bbd8b2" TargetMode="External"/><Relationship Id="rId12" Type="http://schemas.openxmlformats.org/officeDocument/2006/relationships/hyperlink" Target="https://apnews.com/article/4d0aa7348d2568f783ab0dd29bd55872" TargetMode="External"/><Relationship Id="rId13" Type="http://schemas.openxmlformats.org/officeDocument/2006/relationships/hyperlink" Target="https://www.reuters.com/world/uk/uk-pm-starmer-warns-farages-fantasy-fiscal-plans-would-crash-economy-2025-05-29/" TargetMode="External"/><Relationship Id="rId14" Type="http://schemas.openxmlformats.org/officeDocument/2006/relationships/hyperlink" Target="https://www.ft.com/content/bfe4a816-4550-4893-98a2-36c7973c2438" TargetMode="External"/><Relationship Id="rId15" Type="http://schemas.openxmlformats.org/officeDocument/2006/relationships/hyperlink" Target="https://www.ft.com/content/9d5f7c54-44f7-43d8-8dbb-d6b55c818e83" TargetMode="External"/><Relationship Id="rId16" Type="http://schemas.openxmlformats.org/officeDocument/2006/relationships/hyperlink" Target="https://elpais.com/internacional/2025-05-27/el-populista-farage-promete-recuperar-ayudas-sociales-para-conquistar-a-la-clase-trabajadora-del-reino-unid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