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Miliband condemns Tony Blair’s net-zero scepticism as Labour climate debate intensifies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 Miliband has launched a fierce attack on former Prime Minister Tony Blair for his recent comments about the Labour Party's ambitious net-zero emissions strategy, denouncing Blair as "incredibly defeatist" for suggesting the initiative is "doomed to fail." This condemnation follows Blair's foreword in a report published by his think tank, which claimed that the government’s approach to phasing out fossil fuels demands excessive sacrifices from voters without guaranteeing significant changes in global emissions.</w:t>
      </w:r>
      <w:r/>
    </w:p>
    <w:p>
      <w:r/>
      <w:r>
        <w:t>Blair's critique has ignited a broader debate within political circles, with Miliband asserting that such negativity undermines Britain's potential to exhibit true leadership in combating climate change. Speaking on the Rest Is Politics podcast, Miliband conveyed disappointment over his predecessor's alarmist tone, arguing that this defeatism fails to acknowledge the critical realities of progress made over the past 15 years. He insisted that the country's strides in climate action have been significant, directly contradicting Blair’s pessimistic assertions.</w:t>
      </w:r>
      <w:r/>
    </w:p>
    <w:p>
      <w:r/>
      <w:r>
        <w:t>The confrontation between Miliband and Blair reveals a deeper schism within the Labour Party regarding the future of decarbonisation. Blair's skepticism reflects a growing concern that a hasty shift away from fossil fuels could provoke a severe backlash from the public, jeopardising Labour's electoral prospects. He highlights the pressing need to focus on technological solutions like carbon capture and storage instead of championing a swift, disruptive phase-out of fossil fuels. Prime Minister Keir Starmer has defended the current policy framework, touting that many of Blair's suggested solutions, including investments in carbon capture technology, are already being pursued.</w:t>
      </w:r>
      <w:r/>
    </w:p>
    <w:p>
      <w:r/>
      <w:r>
        <w:t>Moreover, this political division resonates beyond Labour; trade unions have voiced alarm over the economic repercussions of Labour's net-zero plans. The Union of Trade Unions has cautioned that the ambitious energy strategy poses a risk of substantial job losses in traditional sectors like oil and gas, asserting that the transition to green energy must be firmly supported by robust investment to create alternative job opportunities. This demand for a balanced approach underscores a crucial consideration: the necessity to align environmental advocacy with economic realities to secure broader public support.</w:t>
      </w:r>
      <w:r/>
    </w:p>
    <w:p>
      <w:r/>
      <w:r>
        <w:t>Miliband remains steadfast in his vision for Labour's decarbonisation agenda, contending that the UK's commitments are vital in incentivising other nations to follow suit. He advocates for a trajectory that not only aims for carbon neutrality by 2050 but may even warrant a more accelerated approach. His reflections on generational accountability serve as a reminder against leaving future generations with a legacy of inaction amid critical environmental challenges, reiterating the urgent moral imperative of Labour's mission.</w:t>
      </w:r>
      <w:r/>
    </w:p>
    <w:p>
      <w:r/>
      <w:r>
        <w:t>As the debate continues, the party must carefully navigate the fine line between ambitious climate policies and economic viability, ensuring that their strategy resonates not only with core voters but also engages the wider public sentiment. The outcome of this internal discourse could significantly influence Labour's political fortunes as they head toward future elections, underscoring the interplay between policy, public perception, and party cohesion in an increasingly climate-aware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https://www.dailymail.co.uk/news/article-14766789/Ed-Miliband-Tony-Blair-PM-Labour-Net-Zero.html?ns_mchannel=rss&amp;ns_campaign=1490&amp;ito=1490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https://www.ft.com/content/6d443344-c492-49f1-a888-759a5afc4e48</w:t>
        </w:r>
      </w:hyperlink>
      <w:r>
        <w:t xml:space="preserve"> - Former UK Prime Minister Tony Blair criticised the government's net zero carbon emissions policy, warning that phasing out fossil fuels too rapidly could lead to public backlash and have minimal impact on global emissions. He advocated for focusing on technological solutions like carbon capture and storage. Prime Minister Keir Starmer defended the policy, stating that many of Blair’s recommendations are already being implemented, including investment in carbon capture and artificial intelligence. The debate highlights ongoing divisions within UK politics on achieving climate objectives while maintaining public support.</w:t>
      </w:r>
      <w:r/>
    </w:p>
    <w:p>
      <w:pPr>
        <w:pStyle w:val="ListNumber"/>
        <w:spacing w:line="240" w:lineRule="auto"/>
        <w:ind w:left="720"/>
      </w:pPr>
      <w:r/>
      <w:hyperlink r:id="rId12">
        <w:r>
          <w:rPr>
            <w:color w:val="0000EE"/>
            <w:u w:val="single"/>
          </w:rPr>
          <w:t>https://www.theguardian.com/environment/2025/apr/30/downing-street-forces-tony-blair-to-row-back-from-net-zero-strategy-criticism</w:t>
        </w:r>
      </w:hyperlink>
      <w:r>
        <w:t xml:space="preserve"> - After Tony Blair's criticism of the government's net zero strategy, Downing Street intervened, urging the Tony Blair Institute for Global Change to clarify its position. Blair had suggested that the current approach was 'doomed to fail' and that voters were being asked to make sacrifices with minimal effect on global emissions. The Institute later issued a statement supporting the government's 2050 net zero targets, aligning with the official stance. This incident underscores the tensions within the Labour Party regarding climate policy and its political implications.</w:t>
      </w:r>
      <w:r/>
    </w:p>
    <w:p>
      <w:pPr>
        <w:pStyle w:val="ListNumber"/>
        <w:spacing w:line="240" w:lineRule="auto"/>
        <w:ind w:left="720"/>
      </w:pPr>
      <w:r/>
      <w:hyperlink r:id="rId13">
        <w:r>
          <w:rPr>
            <w:color w:val="0000EE"/>
            <w:u w:val="single"/>
          </w:rPr>
          <w:t>https://www.independent.co.uk/voices/ed-miliband-tony-blair-net-zero-green-b2743127.html</w:t>
        </w:r>
      </w:hyperlink>
      <w:r>
        <w:t xml:space="preserve"> - Former Prime Minister Tony Blair's criticism of the government's net zero strategy has raised questions about Energy Secretary Ed Miliband's position within the Labour Party. Blair's remarks suggest that Miliband's policies could be a liability for the party in future elections. While Miliband has previously shown a willingness to compromise for the greater good, the current political climate may necessitate further adjustments to align with the party's evolving stance on climate policy.</w:t>
      </w:r>
      <w:r/>
    </w:p>
    <w:p>
      <w:pPr>
        <w:pStyle w:val="ListNumber"/>
        <w:spacing w:line="240" w:lineRule="auto"/>
        <w:ind w:left="720"/>
      </w:pPr>
      <w:r/>
      <w:hyperlink r:id="rId14">
        <w:r>
          <w:rPr>
            <w:color w:val="0000EE"/>
            <w:u w:val="single"/>
          </w:rPr>
          <w:t>https://www.telegraph.co.uk/business/2024/07/26/ed-miliband-is-trashing-britain/</w:t>
        </w:r>
      </w:hyperlink>
      <w:r>
        <w:t xml:space="preserve"> - The article critiques Energy Secretary Ed Miliband's approach to net zero policies, questioning the economic implications of rapidly transitioning to renewable energy sources. It highlights concerns about rising electricity prices and the potential economic impact of phasing out fossil fuels without sufficient investment in alternative energy infrastructure. The piece suggests that while renewable energy is essential for addressing climate change, the current strategy may not be the most cost-effective or beneficial for the UK's economy.</w:t>
      </w:r>
      <w:r/>
    </w:p>
    <w:p>
      <w:pPr>
        <w:pStyle w:val="ListNumber"/>
        <w:spacing w:line="240" w:lineRule="auto"/>
        <w:ind w:left="720"/>
      </w:pPr>
      <w:r/>
      <w:hyperlink r:id="rId15">
        <w:r>
          <w:rPr>
            <w:color w:val="0000EE"/>
            <w:u w:val="single"/>
          </w:rPr>
          <w:t>https://www.standard.co.uk/news/politics/unite-labour-net-zero-millstone-b1225332.html</w:t>
        </w:r>
      </w:hyperlink>
      <w:r>
        <w:t xml:space="preserve"> - Unite, Labour's largest union backer, has warned that the government's net zero policies could become a 'political millstone' for the party. The union emphasised the need for serious investment in new jobs to support the transition to a green economy. This follows former Prime Minister Tony Blair's criticism of the government's approach, suggesting that rapid phasing out of fossil fuels could lead to public backlash and minimal impact on global emissions. The union's stance underscores the importance of balancing environmental goals with economic and social considerations.</w:t>
      </w:r>
      <w:r/>
    </w:p>
    <w:p>
      <w:pPr>
        <w:pStyle w:val="ListNumber"/>
        <w:spacing w:line="240" w:lineRule="auto"/>
        <w:ind w:left="720"/>
      </w:pPr>
      <w:r/>
      <w:hyperlink r:id="rId16">
        <w:r>
          <w:rPr>
            <w:color w:val="0000EE"/>
            <w:u w:val="single"/>
          </w:rPr>
          <w:t>https://www.newstatesman.com/politics/uk-politics/2025/03/will-labour-fight-for-net-zero</w:t>
        </w:r>
      </w:hyperlink>
      <w:r>
        <w:t xml:space="preserve"> - The article discusses the challenges Labour faces in maintaining public support for its net zero policies. It highlights concerns about the economic impact of the transition and the potential for opposition parties to exploit any perceived shortcomings. The piece suggests that while the public is generally supportive of net zero, the party must effectively communicate the benefits and manage the economic implications to sustain this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6789/Ed-Miliband-Tony-Blair-PM-Labour-Net-Zero.html?ns_mchannel=rss&amp;ns_campaign=1490&amp;ito=1490" TargetMode="External"/><Relationship Id="rId11" Type="http://schemas.openxmlformats.org/officeDocument/2006/relationships/hyperlink" Target="https://www.ft.com/content/6d443344-c492-49f1-a888-759a5afc4e48" TargetMode="External"/><Relationship Id="rId12" Type="http://schemas.openxmlformats.org/officeDocument/2006/relationships/hyperlink" Target="https://www.theguardian.com/environment/2025/apr/30/downing-street-forces-tony-blair-to-row-back-from-net-zero-strategy-criticism" TargetMode="External"/><Relationship Id="rId13" Type="http://schemas.openxmlformats.org/officeDocument/2006/relationships/hyperlink" Target="https://www.independent.co.uk/voices/ed-miliband-tony-blair-net-zero-green-b2743127.html" TargetMode="External"/><Relationship Id="rId14" Type="http://schemas.openxmlformats.org/officeDocument/2006/relationships/hyperlink" Target="https://www.telegraph.co.uk/business/2024/07/26/ed-miliband-is-trashing-britain/" TargetMode="External"/><Relationship Id="rId15" Type="http://schemas.openxmlformats.org/officeDocument/2006/relationships/hyperlink" Target="https://www.standard.co.uk/news/politics/unite-labour-net-zero-millstone-b1225332.html" TargetMode="External"/><Relationship Id="rId16" Type="http://schemas.openxmlformats.org/officeDocument/2006/relationships/hyperlink" Target="https://www.newstatesman.com/politics/uk-politics/2025/03/will-labour-fight-for-net-z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